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pStyle w:val="2"/>
        <w:spacing w:before="156" w:beforeLines="50" w:beforeAutospacing="0" w:after="312" w:afterLines="100" w:afterAutospacing="0" w:line="420" w:lineRule="atLeast"/>
        <w:rPr>
          <w:rStyle w:val="4"/>
          <w:rFonts w:hint="eastAsia" w:ascii="Segoe UI" w:hAnsi="Segoe UI" w:cs="Segoe UI"/>
          <w:color w:val="000000"/>
          <w:sz w:val="21"/>
          <w:szCs w:val="21"/>
        </w:rPr>
      </w:pPr>
      <w:bookmarkStart w:id="0" w:name="_GoBack"/>
      <w:r>
        <w:rPr>
          <w:rStyle w:val="4"/>
          <w:rFonts w:hint="eastAsia" w:ascii="Segoe UI" w:hAnsi="Segoe UI" w:cs="Segoe UI"/>
          <w:color w:val="000000"/>
          <w:sz w:val="21"/>
          <w:szCs w:val="21"/>
        </w:rPr>
        <w:t>附件4：材料学院招生专业及导师</w:t>
      </w:r>
    </w:p>
    <w:bookmarkEnd w:id="0"/>
    <w:tbl>
      <w:tblPr>
        <w:tblStyle w:val="5"/>
        <w:tblW w:w="908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00"/>
        <w:gridCol w:w="5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</w:trPr>
        <w:tc>
          <w:tcPr>
            <w:tcW w:w="9081" w:type="dxa"/>
            <w:gridSpan w:val="2"/>
            <w:vAlign w:val="top"/>
          </w:tcPr>
          <w:p>
            <w:pPr>
              <w:snapToGrid w:val="0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080501材料物理与化学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</w:trPr>
        <w:tc>
          <w:tcPr>
            <w:tcW w:w="3600" w:type="dxa"/>
            <w:vAlign w:val="center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01</w:t>
            </w:r>
            <w:r>
              <w:rPr>
                <w:rFonts w:hint="eastAsia" w:ascii="宋体" w:hAnsi="宋体"/>
                <w:sz w:val="18"/>
                <w:szCs w:val="18"/>
              </w:rPr>
              <w:t>电子功能材料及其物理化学</w:t>
            </w:r>
          </w:p>
          <w:p>
            <w:pPr>
              <w:ind w:left="270" w:hanging="270" w:hangingChars="150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02</w:t>
            </w:r>
            <w:r>
              <w:rPr>
                <w:rFonts w:hint="eastAsia" w:ascii="宋体" w:hAnsi="宋体"/>
                <w:sz w:val="18"/>
                <w:szCs w:val="18"/>
              </w:rPr>
              <w:t>轻合金及其界面物理化学</w:t>
            </w:r>
          </w:p>
          <w:p>
            <w:pPr>
              <w:snapToGrid w:val="0"/>
              <w:rPr>
                <w:color w:val="FF0000"/>
                <w:sz w:val="24"/>
              </w:rPr>
            </w:pPr>
            <w:r>
              <w:rPr>
                <w:rFonts w:ascii="宋体" w:hAnsi="宋体"/>
                <w:sz w:val="18"/>
                <w:szCs w:val="18"/>
              </w:rPr>
              <w:t>03</w:t>
            </w:r>
            <w:r>
              <w:rPr>
                <w:rFonts w:hint="eastAsia" w:ascii="宋体" w:hAnsi="宋体"/>
                <w:sz w:val="18"/>
                <w:szCs w:val="18"/>
              </w:rPr>
              <w:t>高分子物理化学</w:t>
            </w:r>
          </w:p>
        </w:tc>
        <w:tc>
          <w:tcPr>
            <w:tcW w:w="5481" w:type="dxa"/>
            <w:vAlign w:val="center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sz w:val="18"/>
                <w:szCs w:val="18"/>
              </w:rPr>
              <w:t>黄伟九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ascii="宋体" w:hAnsi="宋体"/>
                <w:sz w:val="18"/>
                <w:szCs w:val="18"/>
              </w:rPr>
              <w:t>教  授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sz w:val="18"/>
                <w:szCs w:val="18"/>
              </w:rPr>
              <w:t>刘成龙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ascii="宋体" w:hAnsi="宋体"/>
                <w:sz w:val="18"/>
                <w:szCs w:val="18"/>
              </w:rPr>
              <w:t>教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ascii="宋体" w:hAnsi="宋体"/>
                <w:sz w:val="18"/>
                <w:szCs w:val="18"/>
              </w:rPr>
              <w:t>授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sz w:val="18"/>
                <w:szCs w:val="18"/>
              </w:rPr>
              <w:t>李又兵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ascii="宋体" w:hAnsi="宋体"/>
                <w:sz w:val="18"/>
                <w:szCs w:val="18"/>
              </w:rPr>
              <w:t>教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ascii="宋体" w:hAnsi="宋体"/>
                <w:sz w:val="18"/>
                <w:szCs w:val="18"/>
              </w:rPr>
              <w:t>授</w:t>
            </w:r>
          </w:p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sz w:val="18"/>
                <w:szCs w:val="18"/>
              </w:rPr>
              <w:t>黄福祥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ascii="宋体" w:hAnsi="宋体"/>
                <w:sz w:val="18"/>
                <w:szCs w:val="18"/>
              </w:rPr>
              <w:t>教  授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王选伦  副教授</w:t>
            </w:r>
          </w:p>
          <w:p>
            <w:pPr>
              <w:snapToGrid w:val="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杨朝龙  副教授</w:t>
            </w:r>
          </w:p>
          <w:p>
            <w:pPr>
              <w:snapToGrid w:val="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夏  天  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</w:trPr>
        <w:tc>
          <w:tcPr>
            <w:tcW w:w="9081" w:type="dxa"/>
            <w:gridSpan w:val="2"/>
            <w:vAlign w:val="center"/>
          </w:tcPr>
          <w:p>
            <w:pPr>
              <w:snapToGrid w:val="0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24"/>
              </w:rPr>
              <w:t>080502材料学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600" w:type="dxa"/>
            <w:vAlign w:val="center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01材料强化、失效及保护</w:t>
            </w:r>
          </w:p>
          <w:p>
            <w:pPr>
              <w:ind w:left="270" w:hanging="270" w:hangingChars="150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02薄膜、涂层制备及界面物理化学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03功能材料及制备技术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04高性能结构材料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05</w:t>
            </w:r>
            <w:r>
              <w:rPr>
                <w:rFonts w:ascii="宋体" w:hAnsi="宋体"/>
                <w:sz w:val="18"/>
                <w:szCs w:val="18"/>
              </w:rPr>
              <w:t>现代连接材料及制备技术</w:t>
            </w:r>
          </w:p>
        </w:tc>
        <w:tc>
          <w:tcPr>
            <w:tcW w:w="5481" w:type="dxa"/>
            <w:vAlign w:val="center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sz w:val="18"/>
                <w:szCs w:val="18"/>
              </w:rPr>
              <w:t>黄伟九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ascii="宋体" w:hAnsi="宋体"/>
                <w:sz w:val="18"/>
                <w:szCs w:val="18"/>
              </w:rPr>
              <w:t>教  授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sz w:val="18"/>
                <w:szCs w:val="18"/>
              </w:rPr>
              <w:t>杨明波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ascii="宋体" w:hAnsi="宋体"/>
                <w:sz w:val="18"/>
                <w:szCs w:val="18"/>
              </w:rPr>
              <w:t xml:space="preserve">教  </w:t>
            </w:r>
            <w:r>
              <w:rPr>
                <w:sz w:val="18"/>
                <w:szCs w:val="18"/>
              </w:rPr>
              <w:t>授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sz w:val="18"/>
                <w:szCs w:val="18"/>
              </w:rPr>
              <w:t>叶  宏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ascii="宋体" w:hAnsi="宋体"/>
                <w:sz w:val="18"/>
                <w:szCs w:val="18"/>
              </w:rPr>
              <w:t>教  授</w:t>
            </w:r>
          </w:p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sz w:val="18"/>
                <w:szCs w:val="18"/>
              </w:rPr>
              <w:t>黄福祥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ascii="宋体" w:hAnsi="宋体"/>
                <w:sz w:val="18"/>
                <w:szCs w:val="18"/>
              </w:rPr>
              <w:t>教  授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sz w:val="18"/>
                <w:szCs w:val="18"/>
              </w:rPr>
              <w:t>田中青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ascii="宋体" w:hAnsi="宋体"/>
                <w:sz w:val="18"/>
                <w:szCs w:val="18"/>
              </w:rPr>
              <w:t>教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ascii="宋体" w:hAnsi="宋体"/>
                <w:sz w:val="18"/>
                <w:szCs w:val="18"/>
              </w:rPr>
              <w:t>授</w:t>
            </w:r>
          </w:p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sz w:val="18"/>
                <w:szCs w:val="18"/>
              </w:rPr>
              <w:t>刘成龙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ascii="宋体" w:hAnsi="宋体"/>
                <w:sz w:val="18"/>
                <w:szCs w:val="18"/>
              </w:rPr>
              <w:t>教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ascii="宋体" w:hAnsi="宋体"/>
                <w:sz w:val="18"/>
                <w:szCs w:val="18"/>
              </w:rPr>
              <w:t>授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孟范成  教  授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麻彦龙  教  授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罗  怡  副教授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李  晖  副教授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胡红军  副教授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张春艳  副教授</w:t>
            </w:r>
          </w:p>
          <w:p>
            <w:pPr>
              <w:rPr>
                <w:rFonts w:hint="eastAsia" w:ascii="宋体" w:hAnsi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黄  灿  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" w:hRule="atLeast"/>
        </w:trPr>
        <w:tc>
          <w:tcPr>
            <w:tcW w:w="9081" w:type="dxa"/>
            <w:gridSpan w:val="2"/>
            <w:vAlign w:val="top"/>
          </w:tcPr>
          <w:p>
            <w:pPr>
              <w:snapToGrid w:val="0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24"/>
              </w:rPr>
              <w:t>080503材料加工工程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3" w:hRule="atLeast"/>
        </w:trPr>
        <w:tc>
          <w:tcPr>
            <w:tcW w:w="3600" w:type="dxa"/>
            <w:vAlign w:val="top"/>
          </w:tcPr>
          <w:p>
            <w:pPr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01板料成形及其模具技术</w:t>
            </w: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02精密体积成形技术及应用</w:t>
            </w: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03高分子</w:t>
            </w:r>
            <w:r>
              <w:rPr>
                <w:rFonts w:hint="eastAsia"/>
                <w:color w:val="000000"/>
                <w:sz w:val="18"/>
                <w:szCs w:val="18"/>
              </w:rPr>
              <w:t>材料加工</w:t>
            </w:r>
            <w:r>
              <w:rPr>
                <w:color w:val="000000"/>
                <w:sz w:val="18"/>
                <w:szCs w:val="18"/>
              </w:rPr>
              <w:t>及</w:t>
            </w:r>
            <w:r>
              <w:rPr>
                <w:rFonts w:hint="eastAsia"/>
                <w:color w:val="000000"/>
                <w:sz w:val="18"/>
                <w:szCs w:val="18"/>
              </w:rPr>
              <w:t>模具</w:t>
            </w:r>
            <w:r>
              <w:rPr>
                <w:color w:val="000000"/>
                <w:sz w:val="18"/>
                <w:szCs w:val="18"/>
              </w:rPr>
              <w:t>技术</w:t>
            </w:r>
          </w:p>
          <w:p>
            <w:pPr>
              <w:ind w:left="180" w:hanging="180" w:hangingChars="100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04</w:t>
            </w:r>
            <w:r>
              <w:rPr>
                <w:rFonts w:hint="eastAsia"/>
                <w:color w:val="000000"/>
                <w:sz w:val="18"/>
                <w:szCs w:val="18"/>
              </w:rPr>
              <w:t>高分子材料合金化、功能化技术与应用</w:t>
            </w: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05</w:t>
            </w:r>
            <w:r>
              <w:rPr>
                <w:color w:val="000000"/>
                <w:sz w:val="18"/>
                <w:szCs w:val="18"/>
              </w:rPr>
              <w:t>模具数字化制造及其特种加工</w:t>
            </w:r>
          </w:p>
        </w:tc>
        <w:tc>
          <w:tcPr>
            <w:tcW w:w="5481" w:type="dxa"/>
            <w:vAlign w:val="center"/>
          </w:tcPr>
          <w:p>
            <w:pPr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李又兵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>
              <w:rPr>
                <w:color w:val="000000"/>
                <w:sz w:val="18"/>
                <w:szCs w:val="18"/>
              </w:rPr>
              <w:t>教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>
              <w:rPr>
                <w:color w:val="000000"/>
                <w:sz w:val="18"/>
                <w:szCs w:val="18"/>
              </w:rPr>
              <w:t>授</w:t>
            </w:r>
          </w:p>
          <w:p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张  驰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>
              <w:rPr>
                <w:color w:val="000000"/>
                <w:sz w:val="18"/>
                <w:szCs w:val="18"/>
              </w:rPr>
              <w:t>教  授</w:t>
            </w: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陈元芳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>
              <w:rPr>
                <w:color w:val="000000"/>
                <w:sz w:val="18"/>
                <w:szCs w:val="18"/>
              </w:rPr>
              <w:t>教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>
              <w:rPr>
                <w:color w:val="000000"/>
                <w:sz w:val="18"/>
                <w:szCs w:val="18"/>
              </w:rPr>
              <w:t>授</w:t>
            </w: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周志明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>
              <w:rPr>
                <w:color w:val="000000"/>
                <w:sz w:val="18"/>
                <w:szCs w:val="18"/>
              </w:rPr>
              <w:t>教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>
              <w:rPr>
                <w:color w:val="000000"/>
                <w:sz w:val="18"/>
                <w:szCs w:val="18"/>
              </w:rPr>
              <w:t>授</w:t>
            </w: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吕  琳  </w:t>
            </w:r>
            <w:r>
              <w:rPr>
                <w:color w:val="000000"/>
                <w:sz w:val="18"/>
                <w:szCs w:val="18"/>
              </w:rPr>
              <w:t>教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>
              <w:rPr>
                <w:color w:val="000000"/>
                <w:sz w:val="18"/>
                <w:szCs w:val="18"/>
              </w:rPr>
              <w:t>授</w:t>
            </w:r>
          </w:p>
          <w:p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胡建军  </w:t>
            </w:r>
            <w:r>
              <w:rPr>
                <w:color w:val="000000"/>
                <w:sz w:val="18"/>
                <w:szCs w:val="18"/>
              </w:rPr>
              <w:t>教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>
              <w:rPr>
                <w:color w:val="000000"/>
                <w:sz w:val="18"/>
                <w:szCs w:val="18"/>
              </w:rPr>
              <w:t>授</w:t>
            </w: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王选伦  副教授</w:t>
            </w: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李小平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副教授</w:t>
            </w: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代  兵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>
              <w:rPr>
                <w:color w:val="000000"/>
                <w:sz w:val="18"/>
                <w:szCs w:val="18"/>
              </w:rPr>
              <w:t>副教授</w:t>
            </w: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周  涛  副教授</w:t>
            </w: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杨朝龙  副教授</w:t>
            </w: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夏  天  副教授</w:t>
            </w: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柴林江  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9081" w:type="dxa"/>
            <w:gridSpan w:val="2"/>
            <w:vAlign w:val="top"/>
          </w:tcPr>
          <w:p>
            <w:pPr>
              <w:snapToGrid w:val="0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24"/>
              </w:rPr>
              <w:t>085204材料工程（专业学位）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3600" w:type="dxa"/>
            <w:vAlign w:val="center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01轻合金材料及其表面工程</w:t>
            </w:r>
          </w:p>
        </w:tc>
        <w:tc>
          <w:tcPr>
            <w:tcW w:w="5481" w:type="dxa"/>
            <w:vAlign w:val="center"/>
          </w:tcPr>
          <w:p>
            <w:pPr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黄伟九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>
              <w:rPr>
                <w:color w:val="000000"/>
                <w:sz w:val="18"/>
                <w:szCs w:val="18"/>
              </w:rPr>
              <w:t>教  授</w:t>
            </w: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杨明波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>
              <w:rPr>
                <w:color w:val="000000"/>
                <w:sz w:val="18"/>
                <w:szCs w:val="18"/>
              </w:rPr>
              <w:t>教  授</w:t>
            </w: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叶  宏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>
              <w:rPr>
                <w:color w:val="000000"/>
                <w:sz w:val="18"/>
                <w:szCs w:val="18"/>
              </w:rPr>
              <w:t>教  授</w:t>
            </w: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田中青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>
              <w:rPr>
                <w:color w:val="000000"/>
                <w:sz w:val="18"/>
                <w:szCs w:val="18"/>
              </w:rPr>
              <w:t>教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>
              <w:rPr>
                <w:color w:val="000000"/>
                <w:sz w:val="18"/>
                <w:szCs w:val="18"/>
              </w:rPr>
              <w:t>授</w:t>
            </w: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刘成龙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>
              <w:rPr>
                <w:color w:val="000000"/>
                <w:sz w:val="18"/>
                <w:szCs w:val="18"/>
              </w:rPr>
              <w:t>教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>
              <w:rPr>
                <w:color w:val="000000"/>
                <w:sz w:val="18"/>
                <w:szCs w:val="18"/>
              </w:rPr>
              <w:t>授</w:t>
            </w: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麻彦龙  教  授</w:t>
            </w:r>
          </w:p>
          <w:p>
            <w:pPr>
              <w:ind w:firstLine="90" w:firstLineChars="50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孟范成  教  授</w:t>
            </w:r>
          </w:p>
          <w:p>
            <w:pPr>
              <w:ind w:firstLine="90" w:firstLineChars="50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李  晖  副教授</w:t>
            </w: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胡红军  副教授</w:t>
            </w: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张春艳  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3600" w:type="dxa"/>
            <w:vAlign w:val="center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02金属材料精密成形技术</w:t>
            </w:r>
          </w:p>
        </w:tc>
        <w:tc>
          <w:tcPr>
            <w:tcW w:w="5481" w:type="dxa"/>
            <w:vAlign w:val="center"/>
          </w:tcPr>
          <w:p>
            <w:pPr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张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>
              <w:rPr>
                <w:color w:val="000000"/>
                <w:sz w:val="18"/>
                <w:szCs w:val="18"/>
              </w:rPr>
              <w:t>驰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>
              <w:rPr>
                <w:color w:val="000000"/>
                <w:sz w:val="18"/>
                <w:szCs w:val="18"/>
              </w:rPr>
              <w:t>教  授</w:t>
            </w: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周志明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>
              <w:rPr>
                <w:color w:val="000000"/>
                <w:sz w:val="18"/>
                <w:szCs w:val="18"/>
              </w:rPr>
              <w:t>教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>
              <w:rPr>
                <w:color w:val="000000"/>
                <w:sz w:val="18"/>
                <w:szCs w:val="18"/>
              </w:rPr>
              <w:t>授</w:t>
            </w: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吕  琳  </w:t>
            </w:r>
            <w:r>
              <w:rPr>
                <w:color w:val="000000"/>
                <w:sz w:val="18"/>
                <w:szCs w:val="18"/>
              </w:rPr>
              <w:t>教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>
              <w:rPr>
                <w:color w:val="000000"/>
                <w:sz w:val="18"/>
                <w:szCs w:val="18"/>
              </w:rPr>
              <w:t>授</w:t>
            </w:r>
          </w:p>
          <w:p>
            <w:pPr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周  涛  副教授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decorative"/>
    <w:pitch w:val="default"/>
    <w:sig w:usb0="E4002EFF" w:usb1="C000E47F" w:usb2="00000009" w:usb3="00000000" w:csb0="200001FF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277E82"/>
    <w:rsid w:val="5D277E8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4">
    <w:name w:val="Strong"/>
    <w:basedOn w:val="3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2016-02-17T13:11:00Z</dcterms:created>
  <dc:creator>林秋</dc:creator>
  <cp:lastModifiedBy>林秋</cp:lastModifiedBy>
  <dcterms:modified xsi:type="dcterms:W3CDTF">2016-02-17T13:11:45Z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