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63BC" w:rsidRPr="000363BC" w:rsidRDefault="000363BC" w:rsidP="000363BC">
      <w:pPr>
        <w:jc w:val="center"/>
        <w:rPr>
          <w:rFonts w:hint="eastAsia"/>
          <w:b/>
          <w:sz w:val="28"/>
        </w:rPr>
      </w:pPr>
      <w:r w:rsidRPr="000363BC">
        <w:rPr>
          <w:rFonts w:hint="eastAsia"/>
          <w:b/>
          <w:sz w:val="28"/>
        </w:rPr>
        <w:t>东南大学</w:t>
      </w:r>
      <w:r w:rsidRPr="000363BC">
        <w:rPr>
          <w:rFonts w:hint="eastAsia"/>
          <w:b/>
          <w:sz w:val="28"/>
        </w:rPr>
        <w:t>2017</w:t>
      </w:r>
      <w:r w:rsidRPr="000363BC">
        <w:rPr>
          <w:rFonts w:hint="eastAsia"/>
          <w:b/>
          <w:sz w:val="28"/>
        </w:rPr>
        <w:t>年硕士研究生招生专业目录</w:t>
      </w:r>
    </w:p>
    <w:p w:rsidR="000363BC" w:rsidRDefault="000363BC">
      <w:pPr>
        <w:rPr>
          <w:rFonts w:hint="eastAsia"/>
        </w:rPr>
      </w:pPr>
    </w:p>
    <w:tbl>
      <w:tblPr>
        <w:tblW w:w="5000" w:type="pct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1649"/>
        <w:gridCol w:w="406"/>
        <w:gridCol w:w="4314"/>
        <w:gridCol w:w="1997"/>
      </w:tblGrid>
      <w:tr w:rsidR="000363BC" w:rsidRPr="000363BC">
        <w:tc>
          <w:tcPr>
            <w:tcW w:w="3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专业代码、名称及研究方向</w:t>
            </w:r>
          </w:p>
        </w:tc>
        <w:tc>
          <w:tcPr>
            <w:tcW w:w="5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人数</w:t>
            </w:r>
          </w:p>
        </w:tc>
        <w:tc>
          <w:tcPr>
            <w:tcW w:w="3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考试科目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备注</w:t>
            </w:r>
          </w:p>
        </w:tc>
      </w:tr>
      <w:tr w:rsidR="000363BC" w:rsidRP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 xml:space="preserve">001 </w:t>
            </w: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>建筑学院</w:t>
            </w: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>(83792149)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 xml:space="preserve">081300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建筑学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建筑设计及其理论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建筑历史与理论及遗产保护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建筑技术科学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249 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英语一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203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日语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302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数学二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713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建筑学综合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503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建筑设计基础（快题，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6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小时）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506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建筑分析与表达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快题，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6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小时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)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902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建筑物理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918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传热学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925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结构力学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935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计算机专业基础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图板、图纸及绘图工具等自备，我院各专业均不招收同等学力考生。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授予工学硕士学位。初试科目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:01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方向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:713+503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；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02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方向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: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组合一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:713+503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；组合二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:713+506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；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03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方向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:713+503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；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302+902/925/935/918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。复试科目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:01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方向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:515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；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02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方向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:513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；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03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方向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:514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。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:513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建筑历史与理论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514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建筑技术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515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建筑设计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快题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) </w:t>
            </w:r>
          </w:p>
        </w:tc>
      </w:tr>
      <w:tr w:rsidR="000363BC" w:rsidRP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 xml:space="preserve">083300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城乡规划学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城市空间理论与应用方法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城乡规划设计与理论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城乡规划历史与遗产保护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区域发展与城乡总体规划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05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城乡住区规划与社区发展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06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城乡规划技术与管理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英语一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203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日语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732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城市规划原理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505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规划设计基础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快题，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6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小时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授予工学硕士学位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:516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城市规划设计（快题）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</w:p>
        </w:tc>
      </w:tr>
      <w:tr w:rsidR="000363BC" w:rsidRP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 xml:space="preserve">083400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风景园林学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园林与景观设计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风景园林历史理论与遗产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lastRenderedPageBreak/>
              <w:t>保护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游憩与景观建筑设计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大地景观规划与生态修复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05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风景园林工程与技术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06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数字景观及其技术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英语一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203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日语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344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风景园林基础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504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风景园林设计基础（快题，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6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小时）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授予工学硕士学位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:511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景园建筑设计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快题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) </w:t>
            </w:r>
          </w:p>
        </w:tc>
      </w:tr>
      <w:tr w:rsidR="000363BC" w:rsidRP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lastRenderedPageBreak/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 xml:space="preserve">085100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建筑学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(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专业学位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建筑设计及其理论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建筑历史与理论及遗产保护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建筑技术科学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英语一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203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日语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355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建筑学基础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503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建筑设计基础（快题，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6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小时）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授予建筑学硕士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专业学位。报考条件：本科为建筑学、城乡规划学和风景园林学专业毕业的考生。复试科目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:01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方向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:515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；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02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方向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:513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；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03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方向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:514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。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:513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建筑历史与理论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514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建筑技术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515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建筑设计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快题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) </w:t>
            </w:r>
          </w:p>
        </w:tc>
      </w:tr>
      <w:tr w:rsidR="000363BC" w:rsidRP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 xml:space="preserve">085213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建筑与土木工程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(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专业学位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F1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建筑设计及其理论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F2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建筑历史与理论及遗产保护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F3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建筑技术科学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英语一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203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日语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301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数学一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918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传热学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925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结构力学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授予工程硕士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专业学位。复试科目：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1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方向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515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；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2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方向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513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；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3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方向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514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:513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建筑历史与理论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514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建筑技术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515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建筑设计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快题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) </w:t>
            </w:r>
          </w:p>
        </w:tc>
      </w:tr>
      <w:tr w:rsidR="000363BC" w:rsidRP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 xml:space="preserve">085300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城市规划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(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专业学位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城市空间理论与应用方法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城乡规划设计与理论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城乡规划历史与遗产保护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区域发展与城乡总体规划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05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城乡住区规划与社区发展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06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城乡规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lastRenderedPageBreak/>
              <w:t>划技术与管理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英语一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203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日语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356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城市规划基础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505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规划设计基础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快题，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6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小时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授予城市规划硕士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专业学位。报考条件：本科为城乡规划学、建筑学和风景园林学专业毕业的考生。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:516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城市规划设计（快题）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</w:p>
        </w:tc>
      </w:tr>
      <w:tr w:rsidR="000363BC" w:rsidRP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lastRenderedPageBreak/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 xml:space="preserve">095300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风景园林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(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专业学位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园林与景观设计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风景园林历史理论与遗产保护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游憩与景观建筑设计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大地景观规划与生态修复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05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风景园林工程与技术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06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数字景观及其技术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F1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园林与景观设计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F2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风景园林历史理论与遗产保护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F3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游憩与景观建筑设计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F4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大地景观规划与生态修复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F5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风景园林工程与技术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F6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数字景观及其技术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英语一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203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日语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344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风景园林基础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504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风景园林设计基础（快题，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6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小时）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授予风景园林硕士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专业学位。报考条件：本科为风景园林学（兼景观学、景观建筑、环境艺术学景观方向）、建筑学和城乡规划学专业毕业的考生。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:5f2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景园专题设计（快题）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</w:p>
        </w:tc>
      </w:tr>
      <w:tr w:rsidR="000363BC" w:rsidRP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 xml:space="preserve">130400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美术学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环境艺术与视觉设计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室内装饰设计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建筑美学与历史理论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英语一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203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日语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712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中外美术史及理论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502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设计表现（快题，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6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小时）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:512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环境艺术设计（快题）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</w:p>
        </w:tc>
      </w:tr>
    </w:tbl>
    <w:p w:rsidR="000363BC" w:rsidRDefault="000363BC">
      <w:pPr>
        <w:rPr>
          <w:rFonts w:hint="eastAsia"/>
        </w:rPr>
      </w:pPr>
    </w:p>
    <w:p w:rsidR="000363BC" w:rsidRDefault="000363BC">
      <w:pPr>
        <w:rPr>
          <w:rFonts w:hint="eastAsia"/>
        </w:rPr>
      </w:pPr>
    </w:p>
    <w:tbl>
      <w:tblPr>
        <w:tblW w:w="5000" w:type="pct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2515"/>
        <w:gridCol w:w="428"/>
        <w:gridCol w:w="4028"/>
        <w:gridCol w:w="1389"/>
      </w:tblGrid>
      <w:tr w:rsidR="000363BC" w:rsidRPr="000363BC">
        <w:tc>
          <w:tcPr>
            <w:tcW w:w="35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专业代码、名称及研究方向</w:t>
            </w:r>
          </w:p>
        </w:tc>
        <w:tc>
          <w:tcPr>
            <w:tcW w:w="5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人数</w:t>
            </w:r>
          </w:p>
        </w:tc>
        <w:tc>
          <w:tcPr>
            <w:tcW w:w="33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考试科目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备注</w:t>
            </w:r>
          </w:p>
        </w:tc>
      </w:tr>
      <w:tr w:rsidR="000363BC" w:rsidRP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 xml:space="preserve">002 </w:t>
            </w: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>机械工程学院</w:t>
            </w: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>(025-52090520)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lastRenderedPageBreak/>
              <w:t xml:space="preserve">080200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机械工程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机械制造及其自动化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机械电子工程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机械设计及理论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车辆工程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05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工业工程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lastRenderedPageBreak/>
              <w:t xml:space="preserve">165 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301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数学一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915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机械原理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972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运筹学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lastRenderedPageBreak/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:519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电工技术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521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材料力学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5g4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基础工业工程（含基础工业工程及人因工程）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</w:tr>
      <w:tr w:rsidR="000363BC" w:rsidRP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lastRenderedPageBreak/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085201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机械工程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(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专业学位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机械制造及其自动化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机械电子工程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机械设计及理论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车辆工程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05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工业工程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F1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机械制造及其自动化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F2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机械电子工程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F3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机械设计及理论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F4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车辆工程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F5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工业工程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301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数学一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915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机械原理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972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运筹学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授予工程硕士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专业学位；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1—4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方向复试科目只能选择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519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521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；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5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方向复试科目只能选择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521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5g4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:519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电工技术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521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材料力学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5g4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基础工业工程（含基础工业工程及人因工程）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</w:tr>
      <w:tr w:rsidR="000363BC" w:rsidRP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087200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设计学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设计学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工业设计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301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数学一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714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人机工程学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905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设计基础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915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机械原理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初试、复试科目只能为以下组合二选一：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(a)301+915+5k2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；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(b)714+905+5k6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，且复试时需要自带图纸、绘图工具以及作品集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:5k2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程序设计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5k6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专业设计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(6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小时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) </w:t>
            </w:r>
          </w:p>
        </w:tc>
      </w:tr>
    </w:tbl>
    <w:p w:rsidR="000363BC" w:rsidRDefault="000363BC">
      <w:pPr>
        <w:rPr>
          <w:rFonts w:hint="eastAsia"/>
        </w:rPr>
      </w:pPr>
    </w:p>
    <w:p w:rsidR="000363BC" w:rsidRDefault="000363BC">
      <w:pPr>
        <w:widowControl/>
        <w:jc w:val="left"/>
      </w:pPr>
      <w:r>
        <w:br w:type="page"/>
      </w:r>
    </w:p>
    <w:tbl>
      <w:tblPr>
        <w:tblW w:w="0" w:type="auto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2137"/>
        <w:gridCol w:w="384"/>
        <w:gridCol w:w="3442"/>
        <w:gridCol w:w="2403"/>
      </w:tblGrid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lastRenderedPageBreak/>
              <w:t>专业代码、名称及研究方向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人数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考试科目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备注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 xml:space="preserve">003 </w:t>
            </w: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>能源与环境学院</w:t>
            </w: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>(83794251)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 xml:space="preserve">080700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动力工程及工程热物理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工程热物理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热能工程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动力机械及工程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流体机械及工程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05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制冷及低温工程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06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化工过程机械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07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能源信息技术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08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能源环境工程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09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新能源技术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10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热工测量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255 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301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数学一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918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传热学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含火电机组振动国家工程研究中心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:533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热工测量原理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5c1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锅炉原理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5c2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制冷原理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 xml:space="preserve">0807Z1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动力工程及工程热物理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(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能源环境工程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动力工程及工程热物理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301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数学一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918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传热学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:533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热工测量原理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5c1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锅炉原理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5c2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制冷原理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 xml:space="preserve">081404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供热、供燃气、通风及空调工程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空气调节与制冷新技术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天然气热电冷三联供技术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暧通空调系统的数值模拟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人工环境及楼宇智能化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05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暧通空调系统设计与优化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06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室内空气品质监测与控制技术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301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数学一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918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传热学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:533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热工测量原理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5c1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锅炉原理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5c2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制冷原理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 xml:space="preserve">083000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环境科学与工程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环境化学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环境卫生学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环境微生物学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lastRenderedPageBreak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大气污染控制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05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固体废弃物处理、处置与资源化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06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水污染控制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302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数学二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927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普通化学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983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工程流体力学（水力学）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:518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大气污染控制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537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水污染控制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lastRenderedPageBreak/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 xml:space="preserve">085206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动力工程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(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专业学位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能源信息技术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热能工程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能源环境工程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制冷与低温工程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05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新能源技术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06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供热、供燃气、通风控制工程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07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旋转机械振动与控制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F1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能源信息技术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F2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热能工程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F3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能源环境工程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F4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制冷与低温工程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F5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新能源技术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F6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供热、供燃气、通风控制工程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F7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旋转机械振动与控制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301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数学一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918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传热学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授予工程硕士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专业学位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:533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热工测量原理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5c1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锅炉原理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5c2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制冷原理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 xml:space="preserve">085229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环境工程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(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专业学位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环境化学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环境卫生学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环境微生物学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大气污染控制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05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固体废弃物处理、处置与资源化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06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水污染控制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F1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环境化学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F2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环境卫生学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F3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环境微生物学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F4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大气污染控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lastRenderedPageBreak/>
              <w:t>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F5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固体废弃物处理、处置与资源化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F6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水污染控制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302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数学二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927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普通化学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983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工程流体力学（水力学）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授予工程硕士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专业学位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:518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大气污染控制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</w:p>
        </w:tc>
      </w:tr>
    </w:tbl>
    <w:p w:rsidR="000363BC" w:rsidRDefault="000363BC">
      <w:pPr>
        <w:rPr>
          <w:rFonts w:hint="eastAsia"/>
        </w:rPr>
      </w:pPr>
    </w:p>
    <w:p w:rsidR="000363BC" w:rsidRDefault="000363BC">
      <w:pPr>
        <w:rPr>
          <w:rFonts w:hint="eastAsia"/>
        </w:rPr>
      </w:pPr>
    </w:p>
    <w:tbl>
      <w:tblPr>
        <w:tblW w:w="0" w:type="auto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2611"/>
        <w:gridCol w:w="335"/>
        <w:gridCol w:w="2758"/>
        <w:gridCol w:w="2656"/>
      </w:tblGrid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专业代码、名称及研究方向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人数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考试科目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备注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 xml:space="preserve">004 </w:t>
            </w: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>信息科学与工程学院</w:t>
            </w: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>(83791291,52091072)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080902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电路与系统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射频集成电路与系统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超高速光电集成电路与系统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超大规模高速数字集成电路与系统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生物体植入电路与系统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345 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301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数学一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920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专业基础综合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信号与系统、数字电路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我院各专业均不招收同等学力考生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:529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模拟电子线路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080904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电磁场与微波技术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微波毫米波亚毫米波电路、系统与应用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天线、电磁散射与电磁兼容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无线通信中的射频技术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计算电磁学及其应用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05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新型电磁材料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301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数学一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920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专业基础综合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信号与系统、数字电路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)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921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电磁场与电磁波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:528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微波技术和微波器件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081000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信息与通信工程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通信与信息系统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信号与信息处理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301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数学一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920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专业基础综合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信号与系统、数字电路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:526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专业综合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数字信号处理、通信原理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)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083900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网络空间安全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无线通信网安全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物联网安全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复杂网络安全理论与应用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301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数学一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916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复杂网络理论及其应用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919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专业基础综合（数字电路与计算机网络）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01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、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02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方向：初试科目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919,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544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；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03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方向：初试科目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916,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5c5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:544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信息安全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5c5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自动控制原理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085208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电子与通信工程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(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专业学位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通信与信息系统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信号与信息处理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信息安全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电路与系统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05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电磁场与微波技术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F1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通信与信息系统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lastRenderedPageBreak/>
              <w:t>F2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信号与信息处理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F3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信息安全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F4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电路与系统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F5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电磁场与微波技术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301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数学一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920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专业基础综合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信号与系统、数字电路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授予工程硕士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专业学位；报考微波方向复试笔试考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528,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电路方向考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529,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信息安全方向考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544,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通信和信号方向考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526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:526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专业综合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数字信号处理、通信原理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)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528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微波技术和微波器件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529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模拟电子线路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544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信息安全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</w:tr>
    </w:tbl>
    <w:p w:rsidR="000363BC" w:rsidRDefault="000363BC">
      <w:pPr>
        <w:rPr>
          <w:rFonts w:hint="eastAsia"/>
        </w:rPr>
      </w:pPr>
    </w:p>
    <w:p w:rsidR="000363BC" w:rsidRDefault="000363BC">
      <w:pPr>
        <w:rPr>
          <w:rFonts w:hint="eastAsia"/>
        </w:rPr>
      </w:pPr>
    </w:p>
    <w:tbl>
      <w:tblPr>
        <w:tblW w:w="0" w:type="auto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1769"/>
        <w:gridCol w:w="335"/>
        <w:gridCol w:w="2947"/>
        <w:gridCol w:w="3309"/>
      </w:tblGrid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专业代码、名称及研究方向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人数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考试科目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备注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 xml:space="preserve">005 </w:t>
            </w: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>土木工程学院</w:t>
            </w: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>(83794727)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080100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力学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一般力学与力学基础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固体力学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流体力学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工程力学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290 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301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数学一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923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工程力学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925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结构力学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:541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力学综合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081400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土木工程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土木工程（结构工程、防灾减灾工程）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桥梁与隧道工程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岩土工程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301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数学一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925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结构力学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971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土力学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复试科目：方向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01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：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5g6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547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；方向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02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：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532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；方向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03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：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535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:532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桥梁工程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535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地下结构工程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547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工程结构抗震与防灾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5g6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建筑结构设计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081403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市政工程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水处理与水生态修复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水资源与水环境管理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废物处理与资源化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市政设施环境风险评估与智能化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301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数学一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922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工程流体力学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927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普通化学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:522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给排水工程基础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0814Z2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土木工程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(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土木工程建造与管理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大型复杂工程建造技术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工程建设安全与环境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工程投资与造价管理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工程商务与法律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lastRenderedPageBreak/>
              <w:t>05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工程设计施工管理一体化技术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301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数学一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923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工程力学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925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结构力学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971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土力学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:527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土木工程建造与管理综合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lastRenderedPageBreak/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085213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建筑与土木工程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(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专业学位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土木工程（结构工程、防灾减灾工程）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桥梁与隧道工程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岩土工程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市政工程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05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土木工程建造与管理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F1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土木工程（结构工程、防灾减灾工程）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F2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桥梁与隧道工程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F3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岩土工程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F4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市政工程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F5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土木工程建造与管理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301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数学一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922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工程流体力学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923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工程力学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925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结构力学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927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普通化学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971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土力学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复试科目：方向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01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：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547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5g6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；方向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02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：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532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；方向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03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：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535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；方向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04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：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522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方向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05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：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527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。非全日制要求同上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:522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给排水工程基础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527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土木工程建造与管理综合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532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桥梁工程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535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地下结构工程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547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工程结构抗震与防灾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5g6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建筑结构设计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120100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管理科学与工程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建设工程全寿命周期集成化管理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建筑业和建筑业企业管理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现代房地产项目绿色开发及数字化开发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城市建设与管理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05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国际建筑市场及工程管理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301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数学一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926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工程经济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972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运筹学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:534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工程管理综合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125600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工程管理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(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专业学位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F1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房地产开发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F2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工程项目管理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F3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工程造价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lastRenderedPageBreak/>
              <w:t>管理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F4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工程信息化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199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管理类联考综合能力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204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英语二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-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无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--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无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授予工程管理硕士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专业学位；复试：</w:t>
            </w:r>
          </w:p>
        </w:tc>
      </w:tr>
    </w:tbl>
    <w:p w:rsidR="000363BC" w:rsidRDefault="000363BC">
      <w:pPr>
        <w:rPr>
          <w:rFonts w:hint="eastAsia"/>
        </w:rPr>
      </w:pPr>
    </w:p>
    <w:p w:rsidR="000363BC" w:rsidRDefault="000363BC">
      <w:pPr>
        <w:rPr>
          <w:rFonts w:hint="eastAsia"/>
        </w:rPr>
      </w:pPr>
    </w:p>
    <w:tbl>
      <w:tblPr>
        <w:tblW w:w="0" w:type="auto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1847"/>
        <w:gridCol w:w="373"/>
        <w:gridCol w:w="2348"/>
        <w:gridCol w:w="3798"/>
      </w:tblGrid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专业代码、名称及研究方向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人数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考试科目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备注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 xml:space="preserve">006 </w:t>
            </w: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>电子科学与工程学院</w:t>
            </w: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>(83795466)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 xml:space="preserve">080300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光学工程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光通信技术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微纳光电功能材料与应用技术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生物光子技术与应用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半导体发光材料与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LED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照明技术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05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微波光子技术及应用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06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光电集成与传感技术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07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显示科学与技术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150 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301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数学一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932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光学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955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物理化学（化）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我院各专业均不招收同等学力考生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报考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01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、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02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、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03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、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04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、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05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、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06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方向的考生复试科目选择《微机系统与接口技术》或《有机化学实验》或《物理学基础》，报考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07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方向的考生复试科目选择《显示技术》或《物理学基础》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:543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微机系统与接口技术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549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显示技术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578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有机化学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理论和实验）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595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物理学基础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 xml:space="preserve">080901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物理电子学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显示科学与技术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光电子与光通信技术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光传感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/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通信与网络技术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301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数学一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928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电子技术基础（数、模）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930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电磁场理论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报考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01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方向的考生复试科目选择《显示技术》或《物理学基础》；报考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02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方向的考生复试科目选择《微机系统与接口技术》或《物理学基础》；报考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03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方向的考生复试科目选择《微机系统与接口技术》。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:543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微机系统与接口技术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549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显示技术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595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物理学基础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 xml:space="preserve">080902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电路与系统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集成电路与嵌入式系统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嵌入式系统研究与应用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301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数学一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928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电子技术基础（数、模）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:543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微机系统与接口技术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 xml:space="preserve">080903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微电子学与固体电子学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集成电路设计技术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lastRenderedPageBreak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)MEMS/NEMS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技术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301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数学一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929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半导体物理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报考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01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方向的考生复试科目选择《电子技术基础》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,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报考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02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方向的考生复试科目选择《电子器件》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:542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电子技术基础（数、模）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5g5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电子器件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lastRenderedPageBreak/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 xml:space="preserve">085202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光学工程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(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专业学位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光通信与传感技术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光电功能材料与应用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显示科学与技术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微纳功能材料及器件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301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数学一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928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电子技术基础（数、模）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930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电磁场理论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932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光学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报考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01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、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02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方向的考生复试科目选择《物理学基础》，报考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03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、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04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方向的考生复试科目选择《显示技术》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:549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显示技术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595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物理学基础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</w:p>
        </w:tc>
      </w:tr>
    </w:tbl>
    <w:p w:rsidR="000363BC" w:rsidRDefault="000363BC">
      <w:pPr>
        <w:rPr>
          <w:rFonts w:hint="eastAsia"/>
        </w:rPr>
      </w:pPr>
    </w:p>
    <w:p w:rsidR="000363BC" w:rsidRDefault="000363BC">
      <w:pPr>
        <w:rPr>
          <w:rFonts w:hint="eastAsia"/>
        </w:rPr>
      </w:pPr>
    </w:p>
    <w:tbl>
      <w:tblPr>
        <w:tblW w:w="0" w:type="auto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1901"/>
        <w:gridCol w:w="331"/>
        <w:gridCol w:w="2668"/>
        <w:gridCol w:w="3466"/>
      </w:tblGrid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专业代码、名称及研究方向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人数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考试科目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备注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 xml:space="preserve">007 </w:t>
            </w: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>数学系</w:t>
            </w: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>(52090590)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 xml:space="preserve">025200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应用统计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(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专业学位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经济金融统计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质量管理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抽样统计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统计诊断技术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05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生物医药统计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40 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303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数学三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432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统计学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授予应用统计硕士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专业学位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:550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统计学基础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 xml:space="preserve">070100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数学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)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环论与同调代数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量子群与李理论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泛函分析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微分几何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05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微分方程数值解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06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可计算建模与介质成像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07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复杂网络与复杂系统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08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动力系统与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lastRenderedPageBreak/>
              <w:t>微分方程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09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偏微分方程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10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运筹与控制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601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数学分析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933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高等代数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:551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数学基础综合（实变函数、近世代数、常微分方程、计算方法、复变函数）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lastRenderedPageBreak/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 xml:space="preserve">071400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统计学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统计模型分析及金融统计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时间序列分析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统计诊断方法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应用统计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05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可靠性分析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601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数学分析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933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高等代数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:561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概率论与数理统计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</w:p>
        </w:tc>
      </w:tr>
    </w:tbl>
    <w:p w:rsidR="000363BC" w:rsidRDefault="000363BC">
      <w:pPr>
        <w:rPr>
          <w:rFonts w:hint="eastAsia"/>
        </w:rPr>
      </w:pPr>
    </w:p>
    <w:p w:rsidR="000363BC" w:rsidRDefault="000363BC">
      <w:pPr>
        <w:rPr>
          <w:rFonts w:hint="eastAsia"/>
        </w:rPr>
      </w:pPr>
    </w:p>
    <w:tbl>
      <w:tblPr>
        <w:tblW w:w="0" w:type="auto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2646"/>
        <w:gridCol w:w="364"/>
        <w:gridCol w:w="3599"/>
        <w:gridCol w:w="1751"/>
      </w:tblGrid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专业代码、名称及研究方向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人数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考试科目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备注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 xml:space="preserve">008 </w:t>
            </w: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>自动化学院</w:t>
            </w: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>(025-83795809)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081100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控制科学与工程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控制理论与控制工程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检测技术与自动化装置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模式识别与智能系统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系统工程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05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导航、制导与控制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155 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301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数学一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934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电路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:5c5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自动控制原理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085210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控制工程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(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专业学位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控制理论及应用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机电控制及自动化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生产过程综合自动化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信息系统与集成技术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05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计算机测控及自动化理论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06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集成测控技术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07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工业控制网络技术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08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图象处理与计算机视觉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09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模式识别理论与应用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10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智能控制和应用系统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F1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控制理论及应用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F2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机电控制及自动化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F3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生产过程综合自动化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F4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信息系统与集成技术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F5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计算机测控及自动化理论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F6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集成测控技术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lastRenderedPageBreak/>
              <w:t>F7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工业控制网络技术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F8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图象处理与计算机视觉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F9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模式识别理论与应用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FA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智能控制和应用系统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301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数学一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934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电路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授予工程硕士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专业学位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:5c5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自动控制原理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</w:tr>
    </w:tbl>
    <w:p w:rsidR="000363BC" w:rsidRDefault="000363BC">
      <w:pPr>
        <w:rPr>
          <w:rFonts w:hint="eastAsia"/>
        </w:rPr>
      </w:pPr>
    </w:p>
    <w:p w:rsidR="000363BC" w:rsidRDefault="000363BC">
      <w:pPr>
        <w:rPr>
          <w:rFonts w:hint="eastAsia"/>
        </w:rPr>
      </w:pPr>
    </w:p>
    <w:tbl>
      <w:tblPr>
        <w:tblW w:w="5000" w:type="pct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1414"/>
        <w:gridCol w:w="388"/>
        <w:gridCol w:w="1161"/>
        <w:gridCol w:w="5403"/>
      </w:tblGrid>
      <w:tr w:rsidR="000363BC" w:rsidRPr="000363BC">
        <w:tc>
          <w:tcPr>
            <w:tcW w:w="3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专业代码、名称及研究方向</w:t>
            </w:r>
          </w:p>
        </w:tc>
        <w:tc>
          <w:tcPr>
            <w:tcW w:w="5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人数</w:t>
            </w:r>
          </w:p>
        </w:tc>
        <w:tc>
          <w:tcPr>
            <w:tcW w:w="3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考试科目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备注</w:t>
            </w:r>
          </w:p>
        </w:tc>
      </w:tr>
      <w:tr w:rsidR="000363BC" w:rsidRP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 xml:space="preserve">009 </w:t>
            </w: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>计算机科学与工程学院</w:t>
            </w: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>(52090862)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 xml:space="preserve">081200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计算机科学与技术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计算机网络及其应用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数据库及信息系统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人工智能及其应用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计算机系统结构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05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图象处理与科学可视化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140 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301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数学一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935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计算机专业基础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我院各专业均不招收同等学力考生。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935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计算机专业基础为我校自命题科目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,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考试大纲参见：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http://cse.seu.edu.cn/CSE/UI/Graduate/GraduateEnrollMENG.aspx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:553 C/C++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程序设计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</w:p>
        </w:tc>
      </w:tr>
      <w:tr w:rsidR="000363BC" w:rsidRP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 xml:space="preserve">083500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软件工程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软件工程理论与实践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服务计算与人工智能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量子计算理论应用实践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万维网科学与知识图谱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05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机器学习与数据挖掘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301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数学一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935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计算机专业基础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:553 C/C++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程序设计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</w:p>
        </w:tc>
      </w:tr>
      <w:tr w:rsidR="000363BC" w:rsidRP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 xml:space="preserve">083900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网络空间安全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网络空间安全监测和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lastRenderedPageBreak/>
              <w:t>分析感知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网络大数据分析和隐私保护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301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数学一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935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lastRenderedPageBreak/>
              <w:t>计算机专业基础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lastRenderedPageBreak/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:553 C/C++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程序设计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</w:p>
        </w:tc>
      </w:tr>
      <w:tr w:rsidR="000363BC" w:rsidRP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lastRenderedPageBreak/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 xml:space="preserve">085211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计算机技术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(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专业学位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计算机应用技术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软件开发方法与实践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图像处理技术与应用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301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数学一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935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计算机专业基础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授予工程硕士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专业学位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:553 C/C++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程序设计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</w:p>
        </w:tc>
      </w:tr>
    </w:tbl>
    <w:p w:rsidR="000363BC" w:rsidRDefault="000363BC">
      <w:pPr>
        <w:rPr>
          <w:rFonts w:hint="eastAsia"/>
        </w:rPr>
      </w:pPr>
    </w:p>
    <w:p w:rsidR="000363BC" w:rsidRDefault="000363BC">
      <w:pPr>
        <w:rPr>
          <w:rFonts w:hint="eastAsia"/>
        </w:rPr>
      </w:pPr>
    </w:p>
    <w:tbl>
      <w:tblPr>
        <w:tblW w:w="0" w:type="auto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2377"/>
        <w:gridCol w:w="367"/>
        <w:gridCol w:w="3774"/>
        <w:gridCol w:w="1848"/>
      </w:tblGrid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专业代码、名称及研究方向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人数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考试科目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备注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 xml:space="preserve">010 </w:t>
            </w: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>物理系</w:t>
            </w: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>(52090600-8202)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 xml:space="preserve">070200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物理学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原子核物理与粒子物理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凝聚态理论与计算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磁学与自旋电子学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纳米材料与光电器件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05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超导与强关联物理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06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量子光学与量子信息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07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新能源材料与器件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08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激光物理与非线性光学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38 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715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量子力学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936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普通物理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:556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热力学统计物理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</w:p>
        </w:tc>
      </w:tr>
    </w:tbl>
    <w:p w:rsidR="000363BC" w:rsidRDefault="000363BC">
      <w:pPr>
        <w:rPr>
          <w:rFonts w:hint="eastAsia"/>
        </w:rPr>
      </w:pPr>
    </w:p>
    <w:tbl>
      <w:tblPr>
        <w:tblW w:w="0" w:type="auto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2098"/>
        <w:gridCol w:w="322"/>
        <w:gridCol w:w="3789"/>
        <w:gridCol w:w="2157"/>
      </w:tblGrid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专业代码、名称及研究方向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人数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考试科目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备注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 xml:space="preserve">011 </w:t>
            </w: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>生物科学与医学工程学院</w:t>
            </w: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>(83792749)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 xml:space="preserve">071011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生物物理学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生物信息技术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生物医学材料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lastRenderedPageBreak/>
              <w:t>与纳米技术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生物传感与生物电子学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生物光子学与分子成像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lastRenderedPageBreak/>
              <w:t xml:space="preserve">60 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302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数学二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721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细胞生物学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936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普通物理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998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生物化学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自命题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:523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专业综合测试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lastRenderedPageBreak/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 xml:space="preserve">083100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生物医学工程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生物信息技术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医学图像与医学电子学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生物医学与纳米技术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生物传感与生物电子学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05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生物医学材料与器件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06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制药工程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07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医学信息学及工程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08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生物力学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09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生物光子技术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301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数学一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908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有机化学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937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生物信号处理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938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普通生物学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报考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02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方向的必须选考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937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、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559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:558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生物化学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559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微机在生物医学中的应用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 xml:space="preserve">085230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生物医学工程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(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专业学位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医学图像与医学电子学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生物信息技术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生物医学与纳米技术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生物材料与器件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05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生物传感与生物电子学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301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数学一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937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生物信号处理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938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普通生物学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:558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生物化学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559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微机在生物医学中的应用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</w:p>
        </w:tc>
      </w:tr>
    </w:tbl>
    <w:p w:rsidR="000363BC" w:rsidRDefault="000363BC">
      <w:pPr>
        <w:rPr>
          <w:rFonts w:hint="eastAsia"/>
        </w:rPr>
      </w:pPr>
    </w:p>
    <w:p w:rsidR="000363BC" w:rsidRDefault="000363BC">
      <w:pPr>
        <w:rPr>
          <w:rFonts w:hint="eastAsia"/>
        </w:rPr>
      </w:pPr>
    </w:p>
    <w:tbl>
      <w:tblPr>
        <w:tblW w:w="0" w:type="auto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2170"/>
        <w:gridCol w:w="347"/>
        <w:gridCol w:w="3302"/>
        <w:gridCol w:w="2541"/>
      </w:tblGrid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专业代码、名称及研究方向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人数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考试科目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备注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 xml:space="preserve">012 </w:t>
            </w: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>材料科学与工程学院</w:t>
            </w: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>(52090672)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080500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材料科学与工程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金属材料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土木工程材料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材料加工工程与过程控制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lastRenderedPageBreak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生物医用材料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05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生态环境材料　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06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非晶、微晶与纳米材料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07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薄膜与涂层材料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08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陶瓷与复合材料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09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材料微生物技术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10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光电功能材料与智能材料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lastRenderedPageBreak/>
              <w:t xml:space="preserve">111 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302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数学二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939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物理化学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942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材料科学基础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:560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金属材料性能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562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建筑材料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5d8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材料导论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lastRenderedPageBreak/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0814Z1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土木工程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(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土木工程材料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先进结构材料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新型化学建材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生态环境材料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301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数学一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923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工程力学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939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物理化学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:562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建筑材料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085204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材料工程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(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专业学位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金属材料工程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建筑材料工程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材料加工工程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电子信息材料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05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生物医用材料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06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材料表面工程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302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数学二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939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物理化学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942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材料科学基础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授予工程硕士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专业学位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:560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金属材料性能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562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建筑材料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5d8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材料导论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</w:tr>
    </w:tbl>
    <w:p w:rsidR="000363BC" w:rsidRDefault="000363BC">
      <w:pPr>
        <w:rPr>
          <w:rFonts w:hint="eastAsia"/>
        </w:rPr>
      </w:pPr>
    </w:p>
    <w:p w:rsidR="000363BC" w:rsidRDefault="000363BC">
      <w:pPr>
        <w:rPr>
          <w:rFonts w:hint="eastAsia"/>
        </w:rPr>
      </w:pPr>
    </w:p>
    <w:tbl>
      <w:tblPr>
        <w:tblW w:w="0" w:type="auto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1812"/>
        <w:gridCol w:w="373"/>
        <w:gridCol w:w="2016"/>
        <w:gridCol w:w="4165"/>
      </w:tblGrid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专业代码、名称及研究方向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人数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考试科目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备注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 xml:space="preserve">014 </w:t>
            </w: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>经济管理学院</w:t>
            </w: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>(025-83791818)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 xml:space="preserve">020200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应用经济学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国民经济学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区域经济学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产业经济学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国际贸易学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483 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303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数学三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946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西方经济学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不招收同等学力考生，报考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01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方向的考生复试科目选择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5d7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国民经济学综合；报考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02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方向的考生复试科目选择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567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区域经济学；报考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03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方向的考生复试科目选择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564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产业经济学；报考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04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方向的考生复试科目选择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565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国际贸易理论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:564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产业经济学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565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国际贸易理论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567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区域经济学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5d7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国民经济学综合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 xml:space="preserve">020204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金融学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金融理论与政策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金融市场与国际金融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lastRenderedPageBreak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金融机构与投融资管理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金融工程与风险管理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303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数学三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946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西方经济学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不接收同等学力考生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:572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金融学基础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lastRenderedPageBreak/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 xml:space="preserve">025100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金融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(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专业学位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金融工程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国际金融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银行管理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投资理财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05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风险管理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F1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金融大数据分析挖掘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F2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互联网金融应急安全管理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303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数学三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431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金融学综合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授予金融硕士专业学位。非全日制仅限单独考试考生报考。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:536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金融基础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 xml:space="preserve">085240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物流工程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(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专业学位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)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物流系统工程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物流金融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全球化采购管理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303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数学三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972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运筹学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:5k5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供应链管理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 xml:space="preserve">120100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管理科学与工程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物流与供应链管理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信息管理与信息系统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金融工程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知识管理和科技创新管理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05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不确定性决策理论与方法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06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电子商务与电子政务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07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运作与收益管理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301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数学一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303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数学三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933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高等代数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945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管理原理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不接收同等学力考生；选数学一，必选高等代数必选概率论；选数学三，必选管理原理必选运筹学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:548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概率论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566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运筹学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 xml:space="preserve">120200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工商管理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企业管理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技术经济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lastRenderedPageBreak/>
              <w:t>及管理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303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数学三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944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现代管理学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不接收同等学力考生，报考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01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方向的考生复试科目选择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573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市场营销管理；报考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02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方向的考生复试科目选择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569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技术经济学；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:569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技术经济学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573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市场营销管理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lastRenderedPageBreak/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 xml:space="preserve">120201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会计学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财务会计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成本管理会计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财务管理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会计信息系统工程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303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数学三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944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现代管理学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接收同等学力考生，满五年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:570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财务管理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 xml:space="preserve">120500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图书情报与档案管理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图书馆学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情报学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730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图书情报专业基础综合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994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信息管理理论与方法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:5f8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信息组织与利用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 xml:space="preserve">125100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工商管理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(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专业学位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F1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工商管理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F2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高级管理人员工商管理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199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管理类联考综合能力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204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英语二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-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无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--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无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授予工商管理硕士专业学位；复试科目：综合面试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 xml:space="preserve">125300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会计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(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专业学位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财务总监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(CFO)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国际会计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法务会计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注册会计师审计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F1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财务总监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(CFO)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F2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国际会计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F3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法务会计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F4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注册会计师审计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199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管理类联考综合能力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204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英语二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-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无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--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无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全日制攻读为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"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非定向就业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",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只接受推免生。非全日制攻读为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"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定向就业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",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只接受大学本科毕业后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2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年及以上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,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或高职高专毕业后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4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年及以上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,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或硕士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博士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毕业后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1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年及以上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,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并有相关工作经验的在职人员。授予会计硕士专业学位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:576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财务管理与会计学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</w:p>
        </w:tc>
      </w:tr>
    </w:tbl>
    <w:p w:rsidR="000363BC" w:rsidRDefault="000363BC">
      <w:pPr>
        <w:rPr>
          <w:rFonts w:hint="eastAsia"/>
        </w:rPr>
      </w:pPr>
    </w:p>
    <w:p w:rsidR="000363BC" w:rsidRDefault="000363BC">
      <w:pPr>
        <w:rPr>
          <w:rFonts w:hint="eastAsia"/>
        </w:rPr>
      </w:pPr>
    </w:p>
    <w:tbl>
      <w:tblPr>
        <w:tblW w:w="0" w:type="auto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2107"/>
        <w:gridCol w:w="386"/>
        <w:gridCol w:w="2827"/>
        <w:gridCol w:w="3046"/>
      </w:tblGrid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专业代码、名称及研究方向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人数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考试科目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备注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 xml:space="preserve">016 </w:t>
            </w: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>电气工程学院</w:t>
            </w: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>(83791815)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lastRenderedPageBreak/>
              <w:t xml:space="preserve">080800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电气工程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电机与电器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电力系统及其自动化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高电压与绝缘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电力电子与电力传动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05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电工新理论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06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应用电子与运动控制技术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07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电气信息技术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08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新能源发电技术与分布式电源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09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智能电网理论与技术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lastRenderedPageBreak/>
              <w:t xml:space="preserve">165 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301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数学一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954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电路（电气工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lastRenderedPageBreak/>
              <w:t>程）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lastRenderedPageBreak/>
              <w:t>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954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内容包含电路基础、电力系统、电机或电力电子。考试大纲见院系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lastRenderedPageBreak/>
              <w:t>主页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:554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专业综合（电力系统基础、电力电子技术、电机学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三选二）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lastRenderedPageBreak/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 xml:space="preserve">085207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电气工程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(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专业学位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电机与电器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电力系统及其自动化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高电压与绝缘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电力电子与电力传动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05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电工新理论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06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应用电子与运动控制技术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07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电气信息技术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08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新能源发电技术与分布式电源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09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智能电网理论与技术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F1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电机与电器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F2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电力系统及其自动化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F3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高电压与绝缘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F4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电力电子与电力传动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F5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电工新理论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F6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应用电子与运动控制技术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F7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电气信息技术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lastRenderedPageBreak/>
              <w:t>F8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新能源发电技术与分布式电源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F9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智能电网理论与技术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301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数学一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954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电路（电气工程）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授予工程硕士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专业学位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:554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专业综合（电力系统基础、电力电子技术、电机学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三选二）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</w:p>
        </w:tc>
      </w:tr>
    </w:tbl>
    <w:p w:rsidR="000363BC" w:rsidRDefault="000363BC">
      <w:pPr>
        <w:rPr>
          <w:rFonts w:hint="eastAsia"/>
        </w:rPr>
      </w:pPr>
    </w:p>
    <w:p w:rsidR="000363BC" w:rsidRDefault="000363BC">
      <w:pPr>
        <w:rPr>
          <w:rFonts w:hint="eastAsia"/>
        </w:rPr>
      </w:pPr>
    </w:p>
    <w:tbl>
      <w:tblPr>
        <w:tblW w:w="0" w:type="auto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1938"/>
        <w:gridCol w:w="277"/>
        <w:gridCol w:w="4282"/>
        <w:gridCol w:w="1863"/>
      </w:tblGrid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专业代码、名称及研究方向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人数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考试科目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备注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 xml:space="preserve">017 </w:t>
            </w: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>外国语学院</w:t>
            </w: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>(025-52090812)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050201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英语语言文学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英语文学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英语语言与文化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翻译理论与实践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35 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245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俄语（外）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246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日语（外）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247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德语（外）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248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法语（外）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718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英语能力考试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951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英语语言学与翻译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992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英美文学与翻译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我院各专业谢绝同等学力人员及语音、语调有明显缺陷人员报考。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报考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“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英美文学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”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方向的考生须选择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992“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英美文学与翻译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”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。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:5g2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英语综合考试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050205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日语语言文学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日语语言学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日本文学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日本民俗文化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日本社会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250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英语（外）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740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基础日语与写作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958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日语综合测试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958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日语综合测试（含日语语言学或日本文学、日本概况、翻译）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:5h6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专业综合能力测试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日语听力、口语等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)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050211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外国语言学及应用语言学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英语教学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第二语言习得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语言学研究与应用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245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俄语（外）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246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日语（外）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247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德语（外）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248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法语（外）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718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英语能力考试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951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英语语言学与翻译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:5g2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英语综合考试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</w:tr>
    </w:tbl>
    <w:p w:rsidR="000363BC" w:rsidRDefault="000363BC">
      <w:pPr>
        <w:rPr>
          <w:rFonts w:hint="eastAsia"/>
        </w:rPr>
      </w:pPr>
    </w:p>
    <w:p w:rsidR="000363BC" w:rsidRDefault="000363BC">
      <w:pPr>
        <w:rPr>
          <w:rFonts w:hint="eastAsia"/>
        </w:rPr>
      </w:pPr>
    </w:p>
    <w:tbl>
      <w:tblPr>
        <w:tblW w:w="0" w:type="auto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2096"/>
        <w:gridCol w:w="361"/>
        <w:gridCol w:w="3927"/>
        <w:gridCol w:w="1982"/>
      </w:tblGrid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专业代码、名称及研究方向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人数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考试科目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备注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 xml:space="preserve">018 </w:t>
            </w: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>体育系</w:t>
            </w: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>(52090822)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 xml:space="preserve">040300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体育学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体育管理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学校体育理论与实践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体育行为与健康促进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体育休闲与娱乐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4 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735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体育学专业基础综合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--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无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:584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体育专业综合能力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</w:p>
        </w:tc>
      </w:tr>
    </w:tbl>
    <w:p w:rsidR="000363BC" w:rsidRDefault="000363BC">
      <w:pPr>
        <w:rPr>
          <w:rFonts w:hint="eastAsia"/>
        </w:rPr>
      </w:pPr>
    </w:p>
    <w:p w:rsidR="000363BC" w:rsidRDefault="000363BC">
      <w:pPr>
        <w:rPr>
          <w:rFonts w:hint="eastAsia"/>
        </w:rPr>
      </w:pPr>
    </w:p>
    <w:tbl>
      <w:tblPr>
        <w:tblW w:w="0" w:type="auto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2174"/>
        <w:gridCol w:w="340"/>
        <w:gridCol w:w="2870"/>
        <w:gridCol w:w="2976"/>
      </w:tblGrid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专业代码、名称及研究方向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人数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考试科目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备注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 xml:space="preserve">019 </w:t>
            </w: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>化学化工学院</w:t>
            </w: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>(52090622-6317)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070300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化学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无机化学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分析化学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有机化学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物理化学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05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高分子化学与物理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06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化学生物学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151 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728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物理化学（化）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908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有机化学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924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无机与分析化学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:577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分析化学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理论和实验）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578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有机化学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理论和实验）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580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无机化学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理论和实验）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080501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材料物理与化学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材料结构与物性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有机功能材料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纳米材料与分子器件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结构与功能复合材料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05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金属配合物及其应用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302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数学二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955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物理化学（化）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:578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有机化学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理论和实验）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579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化工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理论和实验）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580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无机化学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理论和实验）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081700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化学工程与技术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绿色化学工艺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多相流反应与催化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新能源与材料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高分子和生物材料工程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05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药物化学工程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06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生物分子工程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302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数学二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955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物理化学（化）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:578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有机化学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理论和实验）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579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化工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理论和实验）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085216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化学工程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(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专业学位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化学工程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化学工艺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应用化学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工业催化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05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环境化工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06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功能高分子材料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302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数学二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955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物理化学（化）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授予工程硕士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专业学位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:578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有机化学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理论和实验）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579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化工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理论和实验）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</w:tr>
    </w:tbl>
    <w:p w:rsidR="000363BC" w:rsidRDefault="000363BC">
      <w:pPr>
        <w:rPr>
          <w:rFonts w:hint="eastAsia"/>
        </w:rPr>
      </w:pPr>
    </w:p>
    <w:p w:rsidR="000363BC" w:rsidRDefault="000363BC">
      <w:pPr>
        <w:rPr>
          <w:rFonts w:hint="eastAsia"/>
        </w:rPr>
      </w:pPr>
    </w:p>
    <w:tbl>
      <w:tblPr>
        <w:tblW w:w="0" w:type="auto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1702"/>
        <w:gridCol w:w="333"/>
        <w:gridCol w:w="2940"/>
        <w:gridCol w:w="3385"/>
      </w:tblGrid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专业代码、名称及研究方向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人数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考试科目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备注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 xml:space="preserve">021 </w:t>
            </w: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>交通学院</w:t>
            </w: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lastRenderedPageBreak/>
              <w:t>(83790187)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081401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岩土工程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土的基本特性与现代原位测试理论及技术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特殊地基处理与环境岩土工程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地下工程与桩基工程新技术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lastRenderedPageBreak/>
              <w:t xml:space="preserve">247 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301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lastRenderedPageBreak/>
              <w:t>数学一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923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工程力学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987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工程地质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lastRenderedPageBreak/>
              <w:t>含智能运输系统（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ITS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）研究中心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lastRenderedPageBreak/>
              <w:t>该学科是交通学院与土木学院共建学科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:598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土力学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lastRenderedPageBreak/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081406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桥梁与隧道工程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大跨径桥梁结构理论研究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桥梁检测、加固及养护管理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桥梁结构的耐久性研究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桥梁防灾减灾及安全性研究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05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隧道结构分析与监控技术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301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数学一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925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结构力学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956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结构设计原理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该学科是交通学院与土木学院共建学科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:598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土力学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599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桥梁工程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081600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测绘科学与技术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大地测量学与工程测量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摄影测量与遥感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地图制图学与地理信息工程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301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数学一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959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地理信息系统基础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复试科目要求：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01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方向及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02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方向考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5k1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；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03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方向考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588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:588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程序设计基础与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GIS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软件开发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5k1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工程测量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082300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交通运输工程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道路与铁道工程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交通信息工程及控制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交通运输规划与管理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载运工具运用工程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05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交通测绘与信息技术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06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交通地下工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lastRenderedPageBreak/>
              <w:t>程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301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数学一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908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有机化学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915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机械原理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936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普通物理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942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材料科学基础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960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道路与交通工程基础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复试科目要求为：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01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方向考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5f1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；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02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方向考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582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；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03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方向考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5k0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；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04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方向考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5h3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；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05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方向考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5k1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；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06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方向考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598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:582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智能运输系统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598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土力学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5f1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路基路面工程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5h3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运输工程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5k0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道路交通工程系统分析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5k1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工程测量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lastRenderedPageBreak/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085214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水利工程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(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专业学位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港口及航道工程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水工建筑物与基础工程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海岸工程及防灾减灾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水环境与水动力学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301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数学一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990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水力学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授予工程硕士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专业学位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:598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土力学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5h2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港航工程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085222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交通运输工程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(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专业学位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道路与铁道工程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交通信息工程及控制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交通运输规划与管理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载运工具运用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05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岩土工程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06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桥梁工程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07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交通地理信息系统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F1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道路与铁道工程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F2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交通信息工程及控制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F3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交通运输规划与管理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F4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载运工具运用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F5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岩土工程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F6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桥梁工程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F7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交通地理信息系统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301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数学一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956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结构设计原理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959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地理信息系统基础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960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道路与交通工程基础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987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工程地质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授予工程硕士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专业学位；复试科目要求：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01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方向考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5f1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；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02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方向考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582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；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03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方向考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5k0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；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04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方向考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5h3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；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05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方向考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598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；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06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方向考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599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；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07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方向考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588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。非全日制要求同上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:582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智能运输系统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588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程序设计基础与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GIS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软件开发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598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土力学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599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桥梁工程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5f1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路基路面工程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5h3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运输工程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5k0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道路交通工程系统分析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</w:tr>
    </w:tbl>
    <w:p w:rsidR="000363BC" w:rsidRDefault="000363BC">
      <w:pPr>
        <w:rPr>
          <w:rFonts w:hint="eastAsia"/>
        </w:rPr>
      </w:pPr>
    </w:p>
    <w:p w:rsidR="000363BC" w:rsidRDefault="000363BC">
      <w:pPr>
        <w:rPr>
          <w:rFonts w:hint="eastAsia"/>
        </w:rPr>
      </w:pPr>
    </w:p>
    <w:tbl>
      <w:tblPr>
        <w:tblW w:w="0" w:type="auto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2361"/>
        <w:gridCol w:w="351"/>
        <w:gridCol w:w="3046"/>
        <w:gridCol w:w="2602"/>
      </w:tblGrid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专业代码、名称及研究方向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人数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考试科目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备注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 xml:space="preserve">022 </w:t>
            </w: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>仪器科学与工程学院</w:t>
            </w: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lastRenderedPageBreak/>
              <w:t>(83794157)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080400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仪器科学与技术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)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测控技术与智能系统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微型仪表与微系统技术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汽车测控技术及机电仪一体化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导航定位与测控技术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05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运动载体仿真与虚拟现实技术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lastRenderedPageBreak/>
              <w:t xml:space="preserve">106 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301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lastRenderedPageBreak/>
              <w:t>数学一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964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电路分析基础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lastRenderedPageBreak/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lastRenderedPageBreak/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:591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微机原理与接口技术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592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自动控制原理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lastRenderedPageBreak/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081105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导航、制导与控制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先进导航与制导技术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卫星导航与组合导航技术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智能测控与仿真技术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网络与控制技术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301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数学一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964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电路分析基础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:591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微机原理与接口技术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592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自动控制原理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085203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仪器仪表工程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(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专业学位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测控技术与智能系统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微型仪表与微系统技术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汽车测控技术及机电仪一体化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导航定位与测控技术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05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运动载体仿真与虚拟现实技术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06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无线传感网与物联网技术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301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数学一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964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电路分析基础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授予工程硕士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专业学位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:591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微机原理与接口技术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592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自动控制原理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</w:tr>
    </w:tbl>
    <w:p w:rsidR="000363BC" w:rsidRDefault="000363BC">
      <w:pPr>
        <w:rPr>
          <w:rFonts w:hint="eastAsia"/>
        </w:rPr>
      </w:pPr>
    </w:p>
    <w:p w:rsidR="000363BC" w:rsidRDefault="000363BC">
      <w:pPr>
        <w:rPr>
          <w:rFonts w:hint="eastAsia"/>
        </w:rPr>
      </w:pPr>
    </w:p>
    <w:tbl>
      <w:tblPr>
        <w:tblW w:w="0" w:type="auto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2042"/>
        <w:gridCol w:w="334"/>
        <w:gridCol w:w="2686"/>
        <w:gridCol w:w="3298"/>
      </w:tblGrid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专业代码、名称及研究方向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人数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考试科目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备注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 xml:space="preserve">025 </w:t>
            </w: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>法学院</w:t>
            </w: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>(52091143</w:t>
            </w: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>、</w:t>
            </w: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>QQ:173559267)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030100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法学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法理学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宪法学与行政法学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民商法学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刑法学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lastRenderedPageBreak/>
              <w:t>05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诉讼法学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06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国际法学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07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医事法学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08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工程法学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lastRenderedPageBreak/>
              <w:t xml:space="preserve">133 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203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日语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720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法学综合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1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（民法、刑法）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931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法学综合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2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（法理学、宪法学、行政法学）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一、不招同等学力考生；二、复试科目法学综合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3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：考三门，必考法理学，另从宪法、行政法、民商法、刑法、国际法五门中选考其中两门。复试科目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:540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法学综合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3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:540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法学综合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3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lastRenderedPageBreak/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035101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法律（非法学）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(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专业学位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法学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F1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法学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203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日语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398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法硕联考专业基础（非法学）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498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法硕联考综合（非法学）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授予法律硕士专业学位；只招收非法律专业本科毕业生。复试科目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:5k9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法学综合（包括法理、宪法、民法、刑法）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:5k9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法学综合（包括法理、宪法、民法、刑法）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035102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法律（法学）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(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专业学位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法学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F1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法学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203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日语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397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法硕联考专业基础（法学）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497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法硕联考综合（法学）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授予法律硕士专业学位；只招收法律专业本科毕业生。复试科目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:587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法学综合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4(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含法理、宪法、行政法、民法、刑法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:587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法学综合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4(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含法理、宪法、行政法、民法、刑法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) </w:t>
            </w:r>
          </w:p>
        </w:tc>
      </w:tr>
    </w:tbl>
    <w:p w:rsidR="000363BC" w:rsidRDefault="000363BC">
      <w:pPr>
        <w:rPr>
          <w:rFonts w:hint="eastAsia"/>
        </w:rPr>
      </w:pPr>
    </w:p>
    <w:p w:rsidR="000363BC" w:rsidRDefault="000363BC">
      <w:pPr>
        <w:rPr>
          <w:rFonts w:hint="eastAsia"/>
        </w:rPr>
      </w:pPr>
    </w:p>
    <w:tbl>
      <w:tblPr>
        <w:tblW w:w="0" w:type="auto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2564"/>
        <w:gridCol w:w="316"/>
        <w:gridCol w:w="3474"/>
        <w:gridCol w:w="2006"/>
      </w:tblGrid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专业代码、名称及研究方向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人数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考试科目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备注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 xml:space="preserve">040 </w:t>
            </w: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>生命科学研究院</w:t>
            </w: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>(025-83790991)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071000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生物学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遗传学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生物化学与分子生物学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神经生物学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发育生物学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05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生理学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43 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721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细胞生物学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998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生物化学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自命题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:5a6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遗传学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5a7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分子生物学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</w:tr>
    </w:tbl>
    <w:p w:rsidR="000363BC" w:rsidRDefault="000363BC">
      <w:pPr>
        <w:rPr>
          <w:rFonts w:hint="eastAsia"/>
        </w:rPr>
      </w:pPr>
    </w:p>
    <w:p w:rsidR="000363BC" w:rsidRDefault="000363BC">
      <w:pPr>
        <w:rPr>
          <w:rFonts w:hint="eastAsia"/>
        </w:rPr>
      </w:pPr>
    </w:p>
    <w:tbl>
      <w:tblPr>
        <w:tblW w:w="0" w:type="auto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1738"/>
        <w:gridCol w:w="275"/>
        <w:gridCol w:w="2377"/>
        <w:gridCol w:w="3970"/>
      </w:tblGrid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专业代码、名称及研究方向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人数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考试科目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备注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 xml:space="preserve">042 </w:t>
            </w: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>公共卫生学院</w:t>
            </w: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>(83272577)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100401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流行病与卫生统计学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生物统计方法及其在医学中的应用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传染病流行病学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非传染病流行病学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卫生服务研究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05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健康教育与健康促进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lastRenderedPageBreak/>
              <w:t>06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卫生技术评估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lastRenderedPageBreak/>
              <w:t xml:space="preserve">96 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724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预防基础综合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--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无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我院各专业均不招收同等学力考生。非全日制考生要求：从事公共卫生及有志从事公共卫生事业的在职人员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报考条件：本科专业为预防医学或临床医学的考生。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:5h9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预防专业综合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lastRenderedPageBreak/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100402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劳动卫生与环境卫生学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环境与健康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环境污染防制新技术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分子环境医学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环境流行病学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05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职业安全卫生与职业病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724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预防基础综合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--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无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报考条件：本科专业为预防医学或临床医学的考生。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:5h9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预防专业综合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100403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营养与食品卫生学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营养与健康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食品毒理与食品安全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植物化学物与食品功效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食品分析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724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预防基础综合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--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无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报考条件：本科专业为预防医学或临床医学的考生。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:5h9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预防专业综合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100405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卫生毒理学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纳米毒理学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细胞与分子毒理学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)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环境与职业毒理学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724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预防基础综合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--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无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报考条件：本科专业为预防医学或临床医学的考生。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:5h9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预防专业综合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105300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公共卫生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(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专业学位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卫生事业管理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疾病预防与控制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环境与健康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社区卫生与健康促进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05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卫生监督与检验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06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医疗保险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F1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卫生事业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lastRenderedPageBreak/>
              <w:t>管理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F2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疾病预防与控制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F3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环境与健康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F4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社区卫生与健康促进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F5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卫生监督与检验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F6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医疗保险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306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临床医学综合能力（西医）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353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卫生综合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--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无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报考条件：本科专业为公共卫生与预防医学以及医药卫生类专业（临床医学、护理学、药学、医学技术、卫生管理等）、营养学、食品科学与工程及管理类专业的考生。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:5h9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预防专业综合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5k3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医疗保险学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</w:tr>
    </w:tbl>
    <w:p w:rsidR="000363BC" w:rsidRDefault="000363BC">
      <w:pPr>
        <w:rPr>
          <w:rFonts w:hint="eastAsia"/>
        </w:rPr>
      </w:pPr>
    </w:p>
    <w:p w:rsidR="000363BC" w:rsidRDefault="000363BC">
      <w:pPr>
        <w:rPr>
          <w:rFonts w:hint="eastAsia"/>
        </w:rPr>
      </w:pPr>
    </w:p>
    <w:tbl>
      <w:tblPr>
        <w:tblW w:w="0" w:type="auto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1941"/>
        <w:gridCol w:w="332"/>
        <w:gridCol w:w="2396"/>
        <w:gridCol w:w="3691"/>
      </w:tblGrid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专业代码、名称及研究方向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人数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考试科目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备注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 xml:space="preserve">044 </w:t>
            </w: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>医学院</w:t>
            </w: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>(025-83272522)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100100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基础医学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人体解剖与组织胚胎学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免疫学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病原生物学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病理学与病理生理学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05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医学分子生物学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205 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723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基础医学综合（一）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725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基础医学综合（二）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--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无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基础医学、临床医学各二级学科学术学位硕士均接受相关学科专业报名。科目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723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基础医学综合一（生理学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50[%]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；病理学与病理生理学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50[%]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）；科目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725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基础医学综合二（生物化学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50[%]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；细胞生物学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50[%]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）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:5a1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医学分子生物学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5a8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免疫学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100201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内科学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心脏内科学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呼吸内科学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消化内科学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肾脏内科学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05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血液内科学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06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风湿内科学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07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内分泌和代谢病学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08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感染内科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09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皮肤病学与性病学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723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基础医学综合（一）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725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基础医学综合（二）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--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无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:5a1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医学分子生物学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5e0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内科学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100202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儿科学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呼吸系统发育及相关疾病研究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危重新生儿医学研究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723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基础医学综合（一）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725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基础医学综合（二）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--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无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:5a1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医学分子生物学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5e1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儿科学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lastRenderedPageBreak/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100204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神经病学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脑血管病及其并发症基础与临床研究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痴呆和认知障碍基础与临床研究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723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基础医学综合（一）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725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基础医学综合（二）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--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无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:5a1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医学分子生物学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5e2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神经病学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100205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精神病与精神卫生学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抑郁症和心身疾病发病机理研究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心理咨询与心理治疗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723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基础医学综合（一）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725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基础医学综合（二）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--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无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:5a1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医学分子生物学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5e4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精神病学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100207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影像医学与核医学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介入放射学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影像诊断学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超声诊断学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分子影像学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05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功能影像学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723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基础医学综合（一）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725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基础医学综合（二）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--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无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:5a1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医学分子生物学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5e3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医学影像学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100208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临床检验诊断学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脂代谢紊乱与相关疾病的研究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肿瘤分子生物学诊断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分子免疫学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基因克隆及重组技术在临床诊断中的研究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723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基础医学综合（一）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725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基础医学综合（二）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--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无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:5a1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医学分子生物学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5h8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检验综合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100210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外科学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普通外科学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骨外科学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神经外科学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泌尿外科学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05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整形外科学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06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心胸外科学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723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基础医学综合（一）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725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基础医学综合（二）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--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无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:5a1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医学分子生物学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5e5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外科学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100211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妇产科学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女性生殖内分泌疾病临床与基础研究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妇科肿瘤临床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lastRenderedPageBreak/>
              <w:t>与基础研究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绝经相关健康临床与基础研究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母胎医学基础与临床研究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05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产科高危疑难疾病的临床与基础研究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723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基础医学综合（一）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725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基础医学综合（二）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--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无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:5a1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医学分子生物学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5e6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妇产科学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lastRenderedPageBreak/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100212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眼科学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弱视和斜视的发病机理与临床研究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玻璃体视网膜疾病的基础和临床研究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723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基础医学综合（一）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725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基础医学综合（二）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--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无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:5a1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医学分子生物学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5e7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眼科学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100213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耳鼻咽喉科学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耳科学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咽喉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-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头颈外科学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鼻科学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723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基础医学综合（一）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725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基础医学综合（二）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--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无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:5a1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医学分子生物学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5c6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耳鼻咽喉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-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头颈外科学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100214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肿瘤学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肿瘤内科学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723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基础医学综合（一）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725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基础医学综合（二）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--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无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:5a1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医学分子生物学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5a4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肿瘤学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100217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麻醉学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临床麻醉学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重症监护与治疗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疼痛学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723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基础医学综合（一）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725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基础医学综合（二）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--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无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:5a1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医学分子生物学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5a5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麻醉学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100218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急诊医学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急性呼吸窘迫综合症发病机制和治疗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多器官功能衰竭与功能重建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感染性休克发病机制和治疗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723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基础医学综合（一）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725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基础医学综合（二）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--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无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:5a1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医学分子生物学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5c7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重症医学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100506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中医内科学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失眠和虚寒证的诊治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经方与中药的现代研究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针灸学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307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临床医学综合能力（中医）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723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基础医学综合（一）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725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基础医学综合（二）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--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无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:5a1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医学分子生物学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5c8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中医内科学（含伤寒论）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lastRenderedPageBreak/>
              <w:t xml:space="preserve">100706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药理学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神经药理学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代谢异常综合症药理学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临床药理学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心血管药理学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lastRenderedPageBreak/>
              <w:t>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306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临床医学综合能力（西医）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736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药学综合（自命题）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--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无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lastRenderedPageBreak/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lastRenderedPageBreak/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:525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药理学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lastRenderedPageBreak/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101100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护理学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护理教育与护理管理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慢性疾病的教育与管理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308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护理综合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--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无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:5f0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护理学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105100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临床医学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(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专业学位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内科学临床技能训练与研究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外科学临床技能训练与研究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妇产科学临床技能训练与研究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儿科学临床技能训练与研究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05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神经病学临床技能训练与研究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06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精神病与精神卫生学临床技能训练与研究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07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眼科学临床技能训练与研究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08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耳鼻咽喉科学临床技能训练与研究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09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肿瘤学临床技能训练与研究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10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麻醉学临床技能训练与研究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11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急诊医学临床技能训练与研究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12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全科医学临床技能训练与研究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13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影像医学与核医学临床技能训练与研究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14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临床检验诊断学技能训练与研究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lastRenderedPageBreak/>
              <w:t>15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临床病理学技能训练与研究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16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皮肤病与性病学临床技能训练与研究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17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老年医学临床技能训练与研究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18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康复医学与理疗学临床技能训练与研究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306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临床医学综合能力（西医）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--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无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限西医临床医学专业本科毕业生报考。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13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方向医学影像学专业（医学学位）本科毕业生可报考；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14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方向临床检验诊断学专业（医学学位）本科毕业生可报考；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01-02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方向学生复试时选择三级学科研究方向。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:5a9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诊断学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lastRenderedPageBreak/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105400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护理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(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专业学位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内科学护理技能与训练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外科学护理技能与训练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康复护理技能与训练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危重症护理技能与训练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308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护理综合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--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无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:5f0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护理学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</w:tr>
    </w:tbl>
    <w:p w:rsidR="000363BC" w:rsidRDefault="000363BC">
      <w:pPr>
        <w:rPr>
          <w:rFonts w:hint="eastAsia"/>
        </w:rPr>
      </w:pPr>
    </w:p>
    <w:p w:rsidR="000363BC" w:rsidRDefault="000363BC">
      <w:pPr>
        <w:rPr>
          <w:rFonts w:hint="eastAsia"/>
        </w:rPr>
      </w:pPr>
    </w:p>
    <w:tbl>
      <w:tblPr>
        <w:tblW w:w="0" w:type="auto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2300"/>
        <w:gridCol w:w="326"/>
        <w:gridCol w:w="4093"/>
        <w:gridCol w:w="1641"/>
      </w:tblGrid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专业代码、名称及研究方向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人数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考试科目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备注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 xml:space="preserve">055 </w:t>
            </w: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>马克思主义学院</w:t>
            </w: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>(52090938)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030201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政治学理论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政治哲学研究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中国近现代政治思想研究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国家治理现代化研究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当代中国公共政策研究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 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738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政治学原理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907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西方政治思想史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:575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公共行政学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030500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马克思主义理论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马克思主义基本原理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马克思主义发展史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马克思主义中国化研究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国外马克思主义研究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05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思想政治教育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06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中国近现代史基本问题研究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717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马克思主义原理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943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中国化马克思主义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:563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马克思主义原著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</w:tr>
    </w:tbl>
    <w:p w:rsidR="000363BC" w:rsidRDefault="000363BC">
      <w:pPr>
        <w:rPr>
          <w:rFonts w:hint="eastAsia"/>
        </w:rPr>
      </w:pPr>
    </w:p>
    <w:p w:rsidR="000363BC" w:rsidRDefault="000363BC">
      <w:pPr>
        <w:rPr>
          <w:rFonts w:hint="eastAsia"/>
        </w:rPr>
      </w:pPr>
    </w:p>
    <w:p w:rsidR="000363BC" w:rsidRDefault="000363BC">
      <w:pPr>
        <w:rPr>
          <w:rFonts w:hint="eastAsia"/>
        </w:rPr>
      </w:pPr>
    </w:p>
    <w:tbl>
      <w:tblPr>
        <w:tblW w:w="0" w:type="auto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2147"/>
        <w:gridCol w:w="347"/>
        <w:gridCol w:w="3065"/>
        <w:gridCol w:w="2801"/>
      </w:tblGrid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lastRenderedPageBreak/>
              <w:t>专业代码、名称及研究方向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人数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考试科目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备注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 xml:space="preserve">080 </w:t>
            </w: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>人文学院</w:t>
            </w: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>(52090933)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010100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哲学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科学技术哲学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伦理学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外国哲学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马克思主义哲学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05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中国哲学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06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宗教学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162 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726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哲学原理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904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西方哲学史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人文学院各专业均不招同等学力考生；各专业复试阶段均需进行综合面试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哲学专业复试科目：哲学综合（含伦理学原理、科学技术哲学原理）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:545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哲学综合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030300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社会学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社会学理论与方法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经济与组织社会学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政治社会学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社会问题与社会政策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711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社会学理论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903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社会研究方法与统计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复试科目：社会学综合（经济社会学、城市社会学、政治社会学）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:5b4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社会学综合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035200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社会工作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(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专业学位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社会工作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331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社会工作原理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437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社会工作实务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授予社会工作硕士专业学位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:520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社会工作综合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040200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心理学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心理咨询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管理心理学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儿童发展心理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709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心理学综合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--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无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:5h0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心理学研究方法综合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045300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汉语国际教育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(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专业学位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)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汉语作为第二语言教学理论与方法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汉外对比与跨文化交际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第二语言习得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语言测试与评估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05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科技汉语研究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354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汉语基础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445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汉语国际教育基础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授予汉语国际教育硕士专业学位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:5b1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中外文化概论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045400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应用心理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(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专业学位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)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)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人力资源与工程管理心理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)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心理健康教育与咨询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应用发展心理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347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心理学专业综合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--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无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授予应用心理硕士专业学位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:539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应用心理学综合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lastRenderedPageBreak/>
              <w:t xml:space="preserve">050100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中国语言文学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文艺学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语言学及应用语言学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汉语言文字学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中国古典文献学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05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中国古代文学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06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中国现当代文学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07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比较文学与世界文学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739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lastRenderedPageBreak/>
              <w:t>文学与语言综合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941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中外文学理论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lastRenderedPageBreak/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lastRenderedPageBreak/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:5d6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文艺批评与写作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lastRenderedPageBreak/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120203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旅游管理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旅游文化与发展战略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旅游资源开发与规划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旅游企业管理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遗产旅游管理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303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数学三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967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旅游学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:593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旅游经济学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120400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公共管理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行政管理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社会保障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公共治理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政府伦理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05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科技政策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716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政治学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914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:517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公共管理学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125200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公共管理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(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专业学位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F1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公共管理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199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管理类联考综合能力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204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英语二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-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无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--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无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授予公共管理硕士专业学位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:5b2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政治理论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</w:tr>
    </w:tbl>
    <w:p w:rsidR="000363BC" w:rsidRDefault="000363BC">
      <w:pPr>
        <w:rPr>
          <w:rFonts w:hint="eastAsia"/>
        </w:rPr>
      </w:pPr>
    </w:p>
    <w:p w:rsidR="000363BC" w:rsidRDefault="000363BC">
      <w:pPr>
        <w:rPr>
          <w:rFonts w:hint="eastAsia"/>
        </w:rPr>
      </w:pPr>
    </w:p>
    <w:tbl>
      <w:tblPr>
        <w:tblW w:w="0" w:type="auto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1887"/>
        <w:gridCol w:w="356"/>
        <w:gridCol w:w="4231"/>
        <w:gridCol w:w="1892"/>
      </w:tblGrid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专业代码、名称及研究方向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人数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考试科目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备注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 xml:space="preserve">081 </w:t>
            </w: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>艺术学院</w:t>
            </w: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 xml:space="preserve"> (83794343)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 xml:space="preserve">130100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艺术学理论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艺术理论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艺术批评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民俗艺术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非物质文化遗产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05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艺术管理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06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艺术创意产业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07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艺术传播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lastRenderedPageBreak/>
              <w:t>08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艺术社会学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lastRenderedPageBreak/>
              <w:t xml:space="preserve">85 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英语一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203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日语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719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艺术学基础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968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艺术概论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我院各专业均不招收同等学力考生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:594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艺术综合知识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lastRenderedPageBreak/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 xml:space="preserve">130400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美术学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书法理论与创作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中国画理论与创作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书画鉴定与市场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宗教美术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05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中西美术比较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英语一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203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日语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722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美术学基础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912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美术理论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:530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美术创作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 xml:space="preserve">130500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设计学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设计历史与文化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设计原理与方法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产品与交互设计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视觉与信息设计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05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环境与景观设计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英语一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203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日语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729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设计学基础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913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设计理论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:531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设计表现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 xml:space="preserve">135107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美术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(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专业学位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 xml:space="preserve">)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书法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油画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中国画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F1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书法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F2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油画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F3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中国画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336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艺术基础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912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美术理论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:530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美术创作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 xml:space="preserve">135108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艺术设计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(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专业学位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 xml:space="preserve">)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环境与景观设计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视觉与信息设计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产品与交互设计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F1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环境与景观设计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lastRenderedPageBreak/>
              <w:t>F2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视觉与信息设计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F3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产品与交互设计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336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艺术基础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913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设计理论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:531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设计表现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</w:p>
        </w:tc>
      </w:tr>
    </w:tbl>
    <w:p w:rsidR="000363BC" w:rsidRDefault="000363BC">
      <w:pPr>
        <w:rPr>
          <w:rFonts w:hint="eastAsia"/>
        </w:rPr>
      </w:pPr>
    </w:p>
    <w:p w:rsidR="000363BC" w:rsidRDefault="000363BC">
      <w:pPr>
        <w:rPr>
          <w:rFonts w:hint="eastAsia"/>
        </w:rPr>
      </w:pPr>
    </w:p>
    <w:tbl>
      <w:tblPr>
        <w:tblW w:w="5000" w:type="pct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2365"/>
        <w:gridCol w:w="401"/>
        <w:gridCol w:w="4116"/>
        <w:gridCol w:w="1478"/>
      </w:tblGrid>
      <w:tr w:rsidR="000363BC" w:rsidRPr="000363BC">
        <w:tc>
          <w:tcPr>
            <w:tcW w:w="35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专业代码、名称及研究方向</w:t>
            </w:r>
          </w:p>
        </w:tc>
        <w:tc>
          <w:tcPr>
            <w:tcW w:w="5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人数</w:t>
            </w:r>
          </w:p>
        </w:tc>
        <w:tc>
          <w:tcPr>
            <w:tcW w:w="33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考试科目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备注</w:t>
            </w:r>
          </w:p>
        </w:tc>
      </w:tr>
      <w:tr w:rsidR="000363BC" w:rsidRP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 xml:space="preserve">084 </w:t>
            </w: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>苏州联合研究生院</w:t>
            </w: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>(0512-62997141)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025400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国际商务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(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专业学位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国际贸易实务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跨国经营管理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国际商务沟通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区域国别研究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200 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303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数学三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434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国际商务专业基础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本院全称：东南大学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-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蒙纳什大学苏州联合研究生院，招生简章详见研招办主页。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:571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国际贸易与国际金融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</w:tr>
      <w:tr w:rsidR="000363BC" w:rsidRP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055101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英语笔译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(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专业学位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汉译英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英译汉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211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翻译硕士英语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357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英语翻译基础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448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汉语写作与百科知识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:5g1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翻硕英语综合能力测试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</w:tr>
      <w:tr w:rsidR="000363BC" w:rsidRP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085211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计算机技术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(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专业学位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计算机应用技术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软件开发方法与实践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图像处理技术与应用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301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数学一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935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计算机专业基础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1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、限制生源的本科专业为：计算机科学与技术、软件工程、计算机网络、计算机安全、计算机信息科学与技术、物联网工程等；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2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、在本科阶段应学习过计算机专业的所有基础课程。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:553 C/C++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程序设计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</w:tr>
      <w:tr w:rsidR="000363BC" w:rsidRP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085213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建筑与土木工程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(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专业学位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岩土工程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市政工程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301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数学一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922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工程流体力学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923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工程力学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925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结构力学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927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普通化学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971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土力学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复试科目：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01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方向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535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；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02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方向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522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:522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给排水工程基础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535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地下结构工程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</w:tr>
      <w:tr w:rsidR="000363BC" w:rsidRP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085222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交通运输工程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(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专业学位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交通运输规划与管理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道路与铁道工程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载运工具运用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交通信息工程及控制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301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数学一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960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道路与交通工程基础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:582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智能运输系统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5f1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路基路面工程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5h3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运输工程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5k0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道路交通工程系统分析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</w:tr>
      <w:tr w:rsidR="000363BC" w:rsidRP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085237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工业设计工程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(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专业学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lastRenderedPageBreak/>
              <w:t>位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工业设计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301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数学一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337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工业设计工程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905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设计基础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915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机械原理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初试、复试科目只能为一下组合二选一：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lastRenderedPageBreak/>
              <w:t>(a)301+915+5k21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；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2(b)337+905+5k6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:5k2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程序设计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5k6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专业设计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(6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小时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) </w:t>
            </w:r>
          </w:p>
        </w:tc>
      </w:tr>
    </w:tbl>
    <w:p w:rsidR="000363BC" w:rsidRDefault="000363BC">
      <w:pPr>
        <w:rPr>
          <w:rFonts w:hint="eastAsia"/>
        </w:rPr>
      </w:pPr>
    </w:p>
    <w:p w:rsidR="000363BC" w:rsidRDefault="000363BC">
      <w:pPr>
        <w:rPr>
          <w:rFonts w:hint="eastAsia"/>
        </w:rPr>
      </w:pPr>
    </w:p>
    <w:tbl>
      <w:tblPr>
        <w:tblW w:w="5000" w:type="pct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2365"/>
        <w:gridCol w:w="401"/>
        <w:gridCol w:w="4116"/>
        <w:gridCol w:w="1478"/>
      </w:tblGrid>
      <w:tr w:rsidR="000363BC" w:rsidRPr="000363BC">
        <w:tc>
          <w:tcPr>
            <w:tcW w:w="35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专业代码、名称及研究方向</w:t>
            </w:r>
          </w:p>
        </w:tc>
        <w:tc>
          <w:tcPr>
            <w:tcW w:w="5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人数</w:t>
            </w:r>
          </w:p>
        </w:tc>
        <w:tc>
          <w:tcPr>
            <w:tcW w:w="33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考试科目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备注</w:t>
            </w:r>
          </w:p>
        </w:tc>
      </w:tr>
      <w:tr w:rsidR="000363BC" w:rsidRP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 xml:space="preserve">084 </w:t>
            </w: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>苏州联合研究生院</w:t>
            </w: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>(0512-62997141)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025400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国际商务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(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专业学位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国际贸易实务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跨国经营管理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国际商务沟通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区域国别研究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200 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303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数学三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434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国际商务专业基础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本院全称：东南大学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-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蒙纳什大学苏州联合研究生院，招生简章详见研招办主页。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:571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国际贸易与国际金融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</w:tr>
      <w:tr w:rsidR="000363BC" w:rsidRP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055101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英语笔译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(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专业学位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汉译英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英译汉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211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翻译硕士英语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357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英语翻译基础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448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汉语写作与百科知识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:5g1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翻硕英语综合能力测试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</w:tr>
      <w:tr w:rsidR="000363BC" w:rsidRP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085211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计算机技术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(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专业学位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计算机应用技术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软件开发方法与实践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图像处理技术与应用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301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数学一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935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计算机专业基础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1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、限制生源的本科专业为：计算机科学与技术、软件工程、计算机网络、计算机安全、计算机信息科学与技术、物联网工程等；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2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、在本科阶段应学习过计算机专业的所有基础课程。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:553 C/C++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程序设计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</w:tr>
      <w:tr w:rsidR="000363BC" w:rsidRP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085213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建筑与土木工程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(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专业学位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岩土工程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市政工程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301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数学一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922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工程流体力学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923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工程力学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925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结构力学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927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普通化学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971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土力学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复试科目：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01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方向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535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；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02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方向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522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:522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给排水工程基础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535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地下结构工程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</w:tr>
      <w:tr w:rsidR="000363BC" w:rsidRP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085222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交通运输工程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(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专业学位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交通运输规划与管理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道路与铁道工程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载运工具运用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交通信息工程及控制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301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数学一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960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道路与交通工程基础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:582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智能运输系统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5f1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路基路面工程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5h3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运输工程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5k0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道路交通工程系统分析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</w:tr>
      <w:tr w:rsidR="000363BC" w:rsidRP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lastRenderedPageBreak/>
              <w:t xml:space="preserve">085237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工业设计工程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(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专业学位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工业设计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301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数学一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337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lastRenderedPageBreak/>
              <w:t>工业设计工程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905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设计基础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915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机械原理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lastRenderedPageBreak/>
              <w:t>初试、复试科目只能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lastRenderedPageBreak/>
              <w:t>为一下组合二选一：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(a)301+915+5k21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；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2(b)337+905+5k6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:5k2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程序设计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或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5k6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专业设计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(6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小时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) </w:t>
            </w:r>
          </w:p>
        </w:tc>
      </w:tr>
    </w:tbl>
    <w:p w:rsidR="000363BC" w:rsidRDefault="000363BC">
      <w:pPr>
        <w:rPr>
          <w:rFonts w:hint="eastAsia"/>
        </w:rPr>
      </w:pPr>
    </w:p>
    <w:p w:rsidR="000363BC" w:rsidRDefault="000363BC">
      <w:pPr>
        <w:rPr>
          <w:rFonts w:hint="eastAsia"/>
        </w:rPr>
      </w:pPr>
    </w:p>
    <w:tbl>
      <w:tblPr>
        <w:tblW w:w="12634" w:type="dxa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12634"/>
      </w:tblGrid>
      <w:tr w:rsidR="000363BC" w:rsidRPr="000363BC">
        <w:trPr>
          <w:trHeight w:val="2513"/>
          <w:tblCellSpacing w:w="0" w:type="dxa"/>
          <w:jc w:val="center"/>
        </w:trPr>
        <w:tc>
          <w:tcPr>
            <w:tcW w:w="0" w:type="auto"/>
            <w:hideMark/>
          </w:tcPr>
          <w:tbl>
            <w:tblPr>
              <w:tblW w:w="5000" w:type="pct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2634"/>
            </w:tblGrid>
            <w:tr w:rsidR="000363BC" w:rsidRPr="000363BC">
              <w:trPr>
                <w:trHeight w:val="30"/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tbl>
                  <w:tblPr>
                    <w:tblW w:w="5000" w:type="pct"/>
                    <w:tblBorders>
                      <w:top w:val="outset" w:sz="6" w:space="0" w:color="000000"/>
                      <w:left w:val="outset" w:sz="6" w:space="0" w:color="000000"/>
                      <w:bottom w:val="outset" w:sz="6" w:space="0" w:color="000000"/>
                      <w:right w:val="outset" w:sz="6" w:space="0" w:color="000000"/>
                    </w:tblBorders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3505"/>
                    <w:gridCol w:w="530"/>
                    <w:gridCol w:w="6531"/>
                    <w:gridCol w:w="1962"/>
                  </w:tblGrid>
                  <w:tr w:rsidR="000363BC" w:rsidRPr="000363BC">
                    <w:tc>
                      <w:tcPr>
                        <w:tcW w:w="3505" w:type="dxa"/>
                        <w:tcBorders>
                          <w:top w:val="outset" w:sz="6" w:space="0" w:color="000000"/>
                          <w:left w:val="outset" w:sz="6" w:space="0" w:color="000000"/>
                          <w:bottom w:val="outset" w:sz="6" w:space="0" w:color="000000"/>
                          <w:right w:val="outset" w:sz="6" w:space="0" w:color="000000"/>
                        </w:tcBorders>
                        <w:tcMar>
                          <w:top w:w="0" w:type="dxa"/>
                          <w:left w:w="27" w:type="dxa"/>
                          <w:bottom w:w="0" w:type="dxa"/>
                          <w:right w:w="27" w:type="dxa"/>
                        </w:tcMar>
                        <w:vAlign w:val="center"/>
                        <w:hideMark/>
                      </w:tcPr>
                      <w:p w:rsidR="000363BC" w:rsidRPr="000363BC" w:rsidRDefault="000363BC" w:rsidP="000363BC">
                        <w:pPr>
                          <w:widowControl/>
                          <w:spacing w:line="272" w:lineRule="atLeast"/>
                          <w:jc w:val="center"/>
                          <w:rPr>
                            <w:rFonts w:ascii="Arial" w:eastAsia="宋体" w:hAnsi="Arial" w:cs="Arial"/>
                            <w:color w:val="144263"/>
                            <w:kern w:val="0"/>
                            <w:sz w:val="16"/>
                            <w:szCs w:val="16"/>
                          </w:rPr>
                        </w:pPr>
                        <w:r w:rsidRPr="000363BC">
                          <w:rPr>
                            <w:rFonts w:ascii="Arial" w:eastAsia="宋体" w:hAnsi="Arial" w:cs="Arial"/>
                            <w:color w:val="144263"/>
                            <w:kern w:val="0"/>
                            <w:sz w:val="16"/>
                            <w:szCs w:val="16"/>
                          </w:rPr>
                          <w:t>专业代码、名称及研究方向</w:t>
                        </w:r>
                      </w:p>
                    </w:tc>
                    <w:tc>
                      <w:tcPr>
                        <w:tcW w:w="530" w:type="dxa"/>
                        <w:tcBorders>
                          <w:top w:val="outset" w:sz="6" w:space="0" w:color="000000"/>
                          <w:left w:val="outset" w:sz="6" w:space="0" w:color="000000"/>
                          <w:bottom w:val="outset" w:sz="6" w:space="0" w:color="000000"/>
                          <w:right w:val="outset" w:sz="6" w:space="0" w:color="000000"/>
                        </w:tcBorders>
                        <w:tcMar>
                          <w:top w:w="0" w:type="dxa"/>
                          <w:left w:w="27" w:type="dxa"/>
                          <w:bottom w:w="0" w:type="dxa"/>
                          <w:right w:w="27" w:type="dxa"/>
                        </w:tcMar>
                        <w:vAlign w:val="center"/>
                        <w:hideMark/>
                      </w:tcPr>
                      <w:p w:rsidR="000363BC" w:rsidRPr="000363BC" w:rsidRDefault="000363BC" w:rsidP="000363BC">
                        <w:pPr>
                          <w:widowControl/>
                          <w:spacing w:line="272" w:lineRule="atLeast"/>
                          <w:jc w:val="center"/>
                          <w:rPr>
                            <w:rFonts w:ascii="Arial" w:eastAsia="宋体" w:hAnsi="Arial" w:cs="Arial"/>
                            <w:color w:val="144263"/>
                            <w:kern w:val="0"/>
                            <w:sz w:val="16"/>
                            <w:szCs w:val="16"/>
                          </w:rPr>
                        </w:pPr>
                        <w:r w:rsidRPr="000363BC">
                          <w:rPr>
                            <w:rFonts w:ascii="Arial" w:eastAsia="宋体" w:hAnsi="Arial" w:cs="Arial"/>
                            <w:color w:val="144263"/>
                            <w:kern w:val="0"/>
                            <w:sz w:val="16"/>
                            <w:szCs w:val="16"/>
                          </w:rPr>
                          <w:t>人数</w:t>
                        </w:r>
                      </w:p>
                    </w:tc>
                    <w:tc>
                      <w:tcPr>
                        <w:tcW w:w="3301" w:type="dxa"/>
                        <w:tcBorders>
                          <w:top w:val="outset" w:sz="6" w:space="0" w:color="000000"/>
                          <w:left w:val="outset" w:sz="6" w:space="0" w:color="000000"/>
                          <w:bottom w:val="outset" w:sz="6" w:space="0" w:color="000000"/>
                          <w:right w:val="outset" w:sz="6" w:space="0" w:color="000000"/>
                        </w:tcBorders>
                        <w:tcMar>
                          <w:top w:w="0" w:type="dxa"/>
                          <w:left w:w="27" w:type="dxa"/>
                          <w:bottom w:w="0" w:type="dxa"/>
                          <w:right w:w="27" w:type="dxa"/>
                        </w:tcMar>
                        <w:vAlign w:val="center"/>
                        <w:hideMark/>
                      </w:tcPr>
                      <w:p w:rsidR="000363BC" w:rsidRPr="000363BC" w:rsidRDefault="000363BC" w:rsidP="000363BC">
                        <w:pPr>
                          <w:widowControl/>
                          <w:spacing w:line="272" w:lineRule="atLeast"/>
                          <w:jc w:val="center"/>
                          <w:rPr>
                            <w:rFonts w:ascii="Arial" w:eastAsia="宋体" w:hAnsi="Arial" w:cs="Arial"/>
                            <w:color w:val="144263"/>
                            <w:kern w:val="0"/>
                            <w:sz w:val="16"/>
                            <w:szCs w:val="16"/>
                          </w:rPr>
                        </w:pPr>
                        <w:r w:rsidRPr="000363BC">
                          <w:rPr>
                            <w:rFonts w:ascii="Arial" w:eastAsia="宋体" w:hAnsi="Arial" w:cs="Arial"/>
                            <w:color w:val="144263"/>
                            <w:kern w:val="0"/>
                            <w:sz w:val="16"/>
                            <w:szCs w:val="16"/>
                          </w:rPr>
                          <w:t>考试科目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000000"/>
                          <w:left w:val="outset" w:sz="6" w:space="0" w:color="000000"/>
                          <w:bottom w:val="outset" w:sz="6" w:space="0" w:color="000000"/>
                          <w:right w:val="outset" w:sz="6" w:space="0" w:color="000000"/>
                        </w:tcBorders>
                        <w:tcMar>
                          <w:top w:w="0" w:type="dxa"/>
                          <w:left w:w="27" w:type="dxa"/>
                          <w:bottom w:w="0" w:type="dxa"/>
                          <w:right w:w="27" w:type="dxa"/>
                        </w:tcMar>
                        <w:vAlign w:val="center"/>
                        <w:hideMark/>
                      </w:tcPr>
                      <w:p w:rsidR="000363BC" w:rsidRPr="000363BC" w:rsidRDefault="000363BC" w:rsidP="000363BC">
                        <w:pPr>
                          <w:widowControl/>
                          <w:spacing w:line="272" w:lineRule="atLeast"/>
                          <w:jc w:val="center"/>
                          <w:rPr>
                            <w:rFonts w:ascii="Arial" w:eastAsia="宋体" w:hAnsi="Arial" w:cs="Arial"/>
                            <w:color w:val="144263"/>
                            <w:kern w:val="0"/>
                            <w:sz w:val="16"/>
                            <w:szCs w:val="16"/>
                          </w:rPr>
                        </w:pPr>
                        <w:r w:rsidRPr="000363BC">
                          <w:rPr>
                            <w:rFonts w:ascii="Arial" w:eastAsia="宋体" w:hAnsi="Arial" w:cs="Arial"/>
                            <w:color w:val="144263"/>
                            <w:kern w:val="0"/>
                            <w:sz w:val="16"/>
                            <w:szCs w:val="16"/>
                          </w:rPr>
                          <w:t>备注</w:t>
                        </w:r>
                      </w:p>
                    </w:tc>
                  </w:tr>
                  <w:tr w:rsidR="000363BC" w:rsidRPr="000363BC">
                    <w:tc>
                      <w:tcPr>
                        <w:tcW w:w="0" w:type="auto"/>
                        <w:tcBorders>
                          <w:top w:val="outset" w:sz="6" w:space="0" w:color="000000"/>
                          <w:left w:val="single" w:sz="6" w:space="0" w:color="0000FF"/>
                          <w:bottom w:val="single" w:sz="6" w:space="0" w:color="FFFFFF"/>
                          <w:right w:val="single" w:sz="6" w:space="0" w:color="000000"/>
                        </w:tcBorders>
                        <w:tcMar>
                          <w:top w:w="0" w:type="dxa"/>
                          <w:left w:w="27" w:type="dxa"/>
                          <w:bottom w:w="0" w:type="dxa"/>
                          <w:right w:w="27" w:type="dxa"/>
                        </w:tcMar>
                        <w:vAlign w:val="center"/>
                        <w:hideMark/>
                      </w:tcPr>
                      <w:p w:rsidR="000363BC" w:rsidRPr="000363BC" w:rsidRDefault="000363BC" w:rsidP="000363BC">
                        <w:pPr>
                          <w:widowControl/>
                          <w:spacing w:line="272" w:lineRule="atLeast"/>
                          <w:jc w:val="left"/>
                          <w:rPr>
                            <w:rFonts w:ascii="Arial" w:eastAsia="宋体" w:hAnsi="Arial" w:cs="Arial"/>
                            <w:color w:val="144263"/>
                            <w:kern w:val="0"/>
                            <w:sz w:val="16"/>
                            <w:szCs w:val="16"/>
                          </w:rPr>
                        </w:pPr>
                        <w:r w:rsidRPr="000363BC">
                          <w:rPr>
                            <w:rFonts w:ascii="Arial" w:eastAsia="宋体" w:hAnsi="Arial" w:cs="Arial"/>
                            <w:b/>
                            <w:bCs/>
                            <w:color w:val="FF0000"/>
                            <w:kern w:val="0"/>
                            <w:sz w:val="20"/>
                            <w:szCs w:val="20"/>
                          </w:rPr>
                          <w:t xml:space="preserve">101 </w:t>
                        </w:r>
                        <w:r w:rsidRPr="000363BC">
                          <w:rPr>
                            <w:rFonts w:ascii="Arial" w:eastAsia="宋体" w:hAnsi="Arial" w:cs="Arial"/>
                            <w:b/>
                            <w:bCs/>
                            <w:color w:val="FF0000"/>
                            <w:kern w:val="0"/>
                            <w:sz w:val="20"/>
                            <w:szCs w:val="20"/>
                          </w:rPr>
                          <w:t>建筑研究所</w:t>
                        </w:r>
                        <w:r w:rsidRPr="000363BC">
                          <w:rPr>
                            <w:rFonts w:ascii="Arial" w:eastAsia="宋体" w:hAnsi="Arial" w:cs="Arial"/>
                            <w:b/>
                            <w:bCs/>
                            <w:color w:val="FF0000"/>
                            <w:kern w:val="0"/>
                            <w:sz w:val="20"/>
                            <w:szCs w:val="20"/>
                          </w:rPr>
                          <w:t>(83353924)</w:t>
                        </w:r>
                        <w:r w:rsidRPr="000363BC">
                          <w:rPr>
                            <w:rFonts w:ascii="Arial" w:eastAsia="宋体" w:hAnsi="Arial" w:cs="Arial"/>
                            <w:color w:val="144263"/>
                            <w:kern w:val="0"/>
                            <w:sz w:val="16"/>
                            <w:szCs w:val="16"/>
                          </w:rPr>
                          <w:br/>
                        </w:r>
                        <w:r w:rsidRPr="000363BC">
                          <w:rPr>
                            <w:rFonts w:ascii="Arial" w:eastAsia="宋体" w:hAnsi="Arial" w:cs="Arial"/>
                            <w:b/>
                            <w:bCs/>
                            <w:color w:val="144263"/>
                            <w:kern w:val="0"/>
                            <w:sz w:val="16"/>
                            <w:szCs w:val="16"/>
                          </w:rPr>
                          <w:t xml:space="preserve">081300 </w:t>
                        </w:r>
                        <w:r w:rsidRPr="000363BC">
                          <w:rPr>
                            <w:rFonts w:ascii="Arial" w:eastAsia="宋体" w:hAnsi="Arial" w:cs="Arial"/>
                            <w:b/>
                            <w:bCs/>
                            <w:color w:val="144263"/>
                            <w:kern w:val="0"/>
                            <w:sz w:val="16"/>
                            <w:szCs w:val="16"/>
                          </w:rPr>
                          <w:t>建筑学</w:t>
                        </w:r>
                        <w:r w:rsidRPr="000363BC">
                          <w:rPr>
                            <w:rFonts w:ascii="Arial" w:eastAsia="宋体" w:hAnsi="Arial" w:cs="Arial"/>
                            <w:color w:val="144263"/>
                            <w:kern w:val="0"/>
                            <w:sz w:val="16"/>
                            <w:szCs w:val="16"/>
                          </w:rPr>
                          <w:br/>
                          <w:t>01 (</w:t>
                        </w:r>
                        <w:r w:rsidRPr="000363BC">
                          <w:rPr>
                            <w:rFonts w:ascii="Arial" w:eastAsia="宋体" w:hAnsi="Arial" w:cs="Arial"/>
                            <w:color w:val="144263"/>
                            <w:kern w:val="0"/>
                            <w:sz w:val="16"/>
                            <w:szCs w:val="16"/>
                          </w:rPr>
                          <w:t>全日制</w:t>
                        </w:r>
                        <w:r w:rsidRPr="000363BC">
                          <w:rPr>
                            <w:rFonts w:ascii="Arial" w:eastAsia="宋体" w:hAnsi="Arial" w:cs="Arial"/>
                            <w:color w:val="144263"/>
                            <w:kern w:val="0"/>
                            <w:sz w:val="16"/>
                            <w:szCs w:val="16"/>
                          </w:rPr>
                          <w:t>)</w:t>
                        </w:r>
                        <w:r w:rsidRPr="000363BC">
                          <w:rPr>
                            <w:rFonts w:ascii="Arial" w:eastAsia="宋体" w:hAnsi="Arial" w:cs="Arial"/>
                            <w:color w:val="144263"/>
                            <w:kern w:val="0"/>
                            <w:sz w:val="16"/>
                            <w:szCs w:val="16"/>
                          </w:rPr>
                          <w:t>建筑设计及其理论</w:t>
                        </w:r>
                      </w:p>
                    </w:tc>
                    <w:tc>
                      <w:tcPr>
                        <w:tcW w:w="0" w:type="auto"/>
                        <w:vMerge w:val="restart"/>
                        <w:tcBorders>
                          <w:top w:val="outset" w:sz="6" w:space="0" w:color="000000"/>
                          <w:left w:val="single" w:sz="6" w:space="0" w:color="0000FF"/>
                          <w:bottom w:val="single" w:sz="6" w:space="0" w:color="FFFFFF"/>
                          <w:right w:val="single" w:sz="6" w:space="0" w:color="000000"/>
                        </w:tcBorders>
                        <w:tcMar>
                          <w:top w:w="0" w:type="dxa"/>
                          <w:left w:w="27" w:type="dxa"/>
                          <w:bottom w:w="0" w:type="dxa"/>
                          <w:right w:w="27" w:type="dxa"/>
                        </w:tcMar>
                        <w:hideMark/>
                      </w:tcPr>
                      <w:p w:rsidR="000363BC" w:rsidRPr="000363BC" w:rsidRDefault="000363BC" w:rsidP="000363BC">
                        <w:pPr>
                          <w:widowControl/>
                          <w:spacing w:line="272" w:lineRule="atLeast"/>
                          <w:jc w:val="center"/>
                          <w:rPr>
                            <w:rFonts w:ascii="Arial" w:eastAsia="宋体" w:hAnsi="Arial" w:cs="Arial"/>
                            <w:color w:val="144263"/>
                            <w:kern w:val="0"/>
                            <w:sz w:val="16"/>
                            <w:szCs w:val="16"/>
                          </w:rPr>
                        </w:pPr>
                        <w:r w:rsidRPr="000363BC">
                          <w:rPr>
                            <w:rFonts w:ascii="Arial" w:eastAsia="宋体" w:hAnsi="Arial" w:cs="Arial"/>
                            <w:color w:val="144263"/>
                            <w:kern w:val="0"/>
                            <w:sz w:val="16"/>
                            <w:szCs w:val="16"/>
                          </w:rPr>
                          <w:t xml:space="preserve">7 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000000"/>
                          <w:left w:val="single" w:sz="6" w:space="0" w:color="0000FF"/>
                          <w:bottom w:val="single" w:sz="6" w:space="0" w:color="FFFFFF"/>
                          <w:right w:val="single" w:sz="6" w:space="0" w:color="000000"/>
                        </w:tcBorders>
                        <w:tcMar>
                          <w:top w:w="0" w:type="dxa"/>
                          <w:left w:w="27" w:type="dxa"/>
                          <w:bottom w:w="0" w:type="dxa"/>
                          <w:right w:w="27" w:type="dxa"/>
                        </w:tcMar>
                        <w:vAlign w:val="center"/>
                        <w:hideMark/>
                      </w:tcPr>
                      <w:p w:rsidR="000363BC" w:rsidRPr="000363BC" w:rsidRDefault="000363BC" w:rsidP="000363BC">
                        <w:pPr>
                          <w:widowControl/>
                          <w:spacing w:line="272" w:lineRule="atLeast"/>
                          <w:jc w:val="left"/>
                          <w:rPr>
                            <w:rFonts w:ascii="Arial" w:eastAsia="宋体" w:hAnsi="Arial" w:cs="Arial"/>
                            <w:color w:val="144263"/>
                            <w:kern w:val="0"/>
                            <w:sz w:val="16"/>
                            <w:szCs w:val="16"/>
                          </w:rPr>
                        </w:pPr>
                        <w:r w:rsidRPr="000363BC">
                          <w:rPr>
                            <w:rFonts w:ascii="宋体" w:eastAsia="宋体" w:hAnsi="宋体" w:cs="宋体"/>
                            <w:color w:val="144263"/>
                            <w:kern w:val="0"/>
                            <w:sz w:val="16"/>
                            <w:szCs w:val="16"/>
                          </w:rPr>
                          <w:t>①</w:t>
                        </w:r>
                        <w:r w:rsidRPr="000363BC">
                          <w:rPr>
                            <w:rFonts w:ascii="Arial" w:eastAsia="宋体" w:hAnsi="Arial" w:cs="Arial"/>
                            <w:color w:val="144263"/>
                            <w:kern w:val="0"/>
                            <w:sz w:val="16"/>
                            <w:szCs w:val="16"/>
                          </w:rPr>
                          <w:t xml:space="preserve">101 </w:t>
                        </w:r>
                        <w:r w:rsidRPr="000363BC">
                          <w:rPr>
                            <w:rFonts w:ascii="Arial" w:eastAsia="宋体" w:hAnsi="Arial" w:cs="Arial"/>
                            <w:color w:val="144263"/>
                            <w:kern w:val="0"/>
                            <w:sz w:val="16"/>
                            <w:szCs w:val="16"/>
                          </w:rPr>
                          <w:t>思想政治理论</w:t>
                        </w:r>
                        <w:r w:rsidRPr="000363BC">
                          <w:rPr>
                            <w:rFonts w:ascii="宋体" w:eastAsia="宋体" w:hAnsi="宋体" w:cs="宋体"/>
                            <w:color w:val="144263"/>
                            <w:kern w:val="0"/>
                            <w:sz w:val="16"/>
                            <w:szCs w:val="16"/>
                          </w:rPr>
                          <w:t>②</w:t>
                        </w:r>
                        <w:r w:rsidRPr="000363BC">
                          <w:rPr>
                            <w:rFonts w:ascii="Arial" w:eastAsia="宋体" w:hAnsi="Arial" w:cs="Arial"/>
                            <w:color w:val="144263"/>
                            <w:kern w:val="0"/>
                            <w:sz w:val="16"/>
                            <w:szCs w:val="16"/>
                          </w:rPr>
                          <w:t xml:space="preserve">201 </w:t>
                        </w:r>
                        <w:r w:rsidRPr="000363BC">
                          <w:rPr>
                            <w:rFonts w:ascii="Arial" w:eastAsia="宋体" w:hAnsi="Arial" w:cs="Arial"/>
                            <w:color w:val="144263"/>
                            <w:kern w:val="0"/>
                            <w:sz w:val="16"/>
                            <w:szCs w:val="16"/>
                          </w:rPr>
                          <w:t>英语一</w:t>
                        </w:r>
                        <w:r w:rsidRPr="000363BC">
                          <w:rPr>
                            <w:rFonts w:ascii="宋体" w:eastAsia="宋体" w:hAnsi="宋体" w:cs="宋体"/>
                            <w:color w:val="144263"/>
                            <w:kern w:val="0"/>
                            <w:sz w:val="16"/>
                            <w:szCs w:val="16"/>
                          </w:rPr>
                          <w:t>③</w:t>
                        </w:r>
                        <w:r w:rsidRPr="000363BC">
                          <w:rPr>
                            <w:rFonts w:ascii="Arial" w:eastAsia="宋体" w:hAnsi="Arial" w:cs="Arial"/>
                            <w:color w:val="144263"/>
                            <w:kern w:val="0"/>
                            <w:sz w:val="16"/>
                            <w:szCs w:val="16"/>
                          </w:rPr>
                          <w:t xml:space="preserve">713 </w:t>
                        </w:r>
                        <w:r w:rsidRPr="000363BC">
                          <w:rPr>
                            <w:rFonts w:ascii="Arial" w:eastAsia="宋体" w:hAnsi="Arial" w:cs="Arial"/>
                            <w:color w:val="144263"/>
                            <w:kern w:val="0"/>
                            <w:sz w:val="16"/>
                            <w:szCs w:val="16"/>
                          </w:rPr>
                          <w:t>建筑学综合</w:t>
                        </w:r>
                        <w:r w:rsidRPr="000363BC">
                          <w:rPr>
                            <w:rFonts w:ascii="宋体" w:eastAsia="宋体" w:hAnsi="宋体" w:cs="宋体"/>
                            <w:color w:val="144263"/>
                            <w:kern w:val="0"/>
                            <w:sz w:val="16"/>
                            <w:szCs w:val="16"/>
                          </w:rPr>
                          <w:t>④</w:t>
                        </w:r>
                        <w:r w:rsidRPr="000363BC">
                          <w:rPr>
                            <w:rFonts w:ascii="Arial" w:eastAsia="宋体" w:hAnsi="Arial" w:cs="Arial"/>
                            <w:color w:val="144263"/>
                            <w:kern w:val="0"/>
                            <w:sz w:val="16"/>
                            <w:szCs w:val="16"/>
                          </w:rPr>
                          <w:t xml:space="preserve">503 </w:t>
                        </w:r>
                        <w:r w:rsidRPr="000363BC">
                          <w:rPr>
                            <w:rFonts w:ascii="Arial" w:eastAsia="宋体" w:hAnsi="Arial" w:cs="Arial"/>
                            <w:color w:val="144263"/>
                            <w:kern w:val="0"/>
                            <w:sz w:val="16"/>
                            <w:szCs w:val="16"/>
                          </w:rPr>
                          <w:t>建筑设计基础（快题，</w:t>
                        </w:r>
                        <w:r w:rsidRPr="000363BC">
                          <w:rPr>
                            <w:rFonts w:ascii="Arial" w:eastAsia="宋体" w:hAnsi="Arial" w:cs="Arial"/>
                            <w:color w:val="144263"/>
                            <w:kern w:val="0"/>
                            <w:sz w:val="16"/>
                            <w:szCs w:val="16"/>
                          </w:rPr>
                          <w:t>6</w:t>
                        </w:r>
                        <w:r w:rsidRPr="000363BC">
                          <w:rPr>
                            <w:rFonts w:ascii="Arial" w:eastAsia="宋体" w:hAnsi="Arial" w:cs="Arial"/>
                            <w:color w:val="144263"/>
                            <w:kern w:val="0"/>
                            <w:sz w:val="16"/>
                            <w:szCs w:val="16"/>
                          </w:rPr>
                          <w:t>小时）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000000"/>
                          <w:left w:val="single" w:sz="6" w:space="0" w:color="0000FF"/>
                          <w:bottom w:val="single" w:sz="6" w:space="0" w:color="FFFFFF"/>
                          <w:right w:val="single" w:sz="6" w:space="0" w:color="000000"/>
                        </w:tcBorders>
                        <w:tcMar>
                          <w:top w:w="0" w:type="dxa"/>
                          <w:left w:w="27" w:type="dxa"/>
                          <w:bottom w:w="0" w:type="dxa"/>
                          <w:right w:w="27" w:type="dxa"/>
                        </w:tcMar>
                        <w:hideMark/>
                      </w:tcPr>
                      <w:p w:rsidR="000363BC" w:rsidRPr="000363BC" w:rsidRDefault="000363BC" w:rsidP="000363BC">
                        <w:pPr>
                          <w:widowControl/>
                          <w:spacing w:line="272" w:lineRule="atLeast"/>
                          <w:jc w:val="left"/>
                          <w:rPr>
                            <w:rFonts w:ascii="Arial" w:eastAsia="宋体" w:hAnsi="Arial" w:cs="Arial"/>
                            <w:color w:val="144263"/>
                            <w:kern w:val="0"/>
                            <w:sz w:val="16"/>
                            <w:szCs w:val="16"/>
                          </w:rPr>
                        </w:pPr>
                        <w:r w:rsidRPr="000363BC">
                          <w:rPr>
                            <w:rFonts w:ascii="Arial" w:eastAsia="宋体" w:hAnsi="Arial" w:cs="Arial"/>
                            <w:color w:val="144263"/>
                            <w:kern w:val="0"/>
                            <w:sz w:val="16"/>
                            <w:szCs w:val="16"/>
                          </w:rPr>
                          <w:t>图板及绘图工具自备；我院各专业均不招收同等学力考生。</w:t>
                        </w:r>
                        <w:r w:rsidRPr="000363BC">
                          <w:rPr>
                            <w:rFonts w:ascii="Arial" w:eastAsia="宋体" w:hAnsi="Arial" w:cs="Arial"/>
                            <w:color w:val="144263"/>
                            <w:kern w:val="0"/>
                            <w:sz w:val="16"/>
                            <w:szCs w:val="16"/>
                          </w:rPr>
                          <w:t xml:space="preserve"> </w:t>
                        </w:r>
                        <w:r w:rsidRPr="000363BC">
                          <w:rPr>
                            <w:rFonts w:ascii="Arial" w:eastAsia="宋体" w:hAnsi="Arial" w:cs="Arial"/>
                            <w:color w:val="144263"/>
                            <w:kern w:val="0"/>
                            <w:sz w:val="16"/>
                            <w:szCs w:val="16"/>
                          </w:rPr>
                          <w:br/>
                        </w:r>
                        <w:r w:rsidRPr="000363BC">
                          <w:rPr>
                            <w:rFonts w:ascii="Arial" w:eastAsia="宋体" w:hAnsi="Arial" w:cs="Arial"/>
                            <w:color w:val="144263"/>
                            <w:kern w:val="0"/>
                            <w:sz w:val="16"/>
                            <w:szCs w:val="16"/>
                          </w:rPr>
                          <w:t>授予工学硕士学位。</w:t>
                        </w:r>
                        <w:r w:rsidRPr="000363BC">
                          <w:rPr>
                            <w:rFonts w:ascii="Arial" w:eastAsia="宋体" w:hAnsi="Arial" w:cs="Arial"/>
                            <w:color w:val="144263"/>
                            <w:kern w:val="0"/>
                            <w:sz w:val="16"/>
                            <w:szCs w:val="16"/>
                          </w:rPr>
                          <w:br/>
                        </w:r>
                        <w:r w:rsidRPr="000363BC">
                          <w:rPr>
                            <w:rFonts w:ascii="Arial" w:eastAsia="宋体" w:hAnsi="Arial" w:cs="Arial"/>
                            <w:color w:val="144263"/>
                            <w:kern w:val="0"/>
                            <w:sz w:val="16"/>
                            <w:szCs w:val="16"/>
                          </w:rPr>
                          <w:t>复试科目</w:t>
                        </w:r>
                        <w:r w:rsidRPr="000363BC">
                          <w:rPr>
                            <w:rFonts w:ascii="Arial" w:eastAsia="宋体" w:hAnsi="Arial" w:cs="Arial"/>
                            <w:color w:val="144263"/>
                            <w:kern w:val="0"/>
                            <w:sz w:val="16"/>
                            <w:szCs w:val="16"/>
                          </w:rPr>
                          <w:t xml:space="preserve">:515 </w:t>
                        </w:r>
                        <w:r w:rsidRPr="000363BC">
                          <w:rPr>
                            <w:rFonts w:ascii="Arial" w:eastAsia="宋体" w:hAnsi="Arial" w:cs="Arial"/>
                            <w:color w:val="144263"/>
                            <w:kern w:val="0"/>
                            <w:sz w:val="16"/>
                            <w:szCs w:val="16"/>
                          </w:rPr>
                          <w:t>建筑设计</w:t>
                        </w:r>
                        <w:r w:rsidRPr="000363BC">
                          <w:rPr>
                            <w:rFonts w:ascii="Arial" w:eastAsia="宋体" w:hAnsi="Arial" w:cs="Arial"/>
                            <w:color w:val="144263"/>
                            <w:kern w:val="0"/>
                            <w:sz w:val="16"/>
                            <w:szCs w:val="16"/>
                          </w:rPr>
                          <w:t>(</w:t>
                        </w:r>
                        <w:r w:rsidRPr="000363BC">
                          <w:rPr>
                            <w:rFonts w:ascii="Arial" w:eastAsia="宋体" w:hAnsi="Arial" w:cs="Arial"/>
                            <w:color w:val="144263"/>
                            <w:kern w:val="0"/>
                            <w:sz w:val="16"/>
                            <w:szCs w:val="16"/>
                          </w:rPr>
                          <w:t>快题</w:t>
                        </w:r>
                        <w:r w:rsidRPr="000363BC">
                          <w:rPr>
                            <w:rFonts w:ascii="Arial" w:eastAsia="宋体" w:hAnsi="Arial" w:cs="Arial"/>
                            <w:color w:val="144263"/>
                            <w:kern w:val="0"/>
                            <w:sz w:val="16"/>
                            <w:szCs w:val="16"/>
                          </w:rPr>
                          <w:t xml:space="preserve">) </w:t>
                        </w:r>
                      </w:p>
                    </w:tc>
                  </w:tr>
                  <w:tr w:rsidR="000363BC" w:rsidRPr="000363BC">
                    <w:tc>
                      <w:tcPr>
                        <w:tcW w:w="0" w:type="auto"/>
                        <w:tcBorders>
                          <w:top w:val="outset" w:sz="6" w:space="0" w:color="000000"/>
                          <w:left w:val="single" w:sz="6" w:space="0" w:color="0000FF"/>
                          <w:bottom w:val="single" w:sz="6" w:space="0" w:color="FFFFFF"/>
                          <w:right w:val="single" w:sz="6" w:space="0" w:color="000000"/>
                        </w:tcBorders>
                        <w:tcMar>
                          <w:top w:w="0" w:type="dxa"/>
                          <w:left w:w="27" w:type="dxa"/>
                          <w:bottom w:w="0" w:type="dxa"/>
                          <w:right w:w="27" w:type="dxa"/>
                        </w:tcMar>
                        <w:vAlign w:val="center"/>
                        <w:hideMark/>
                      </w:tcPr>
                      <w:p w:rsidR="000363BC" w:rsidRPr="000363BC" w:rsidRDefault="000363BC" w:rsidP="000363BC">
                        <w:pPr>
                          <w:widowControl/>
                          <w:spacing w:line="272" w:lineRule="atLeast"/>
                          <w:jc w:val="left"/>
                          <w:rPr>
                            <w:rFonts w:ascii="Arial" w:eastAsia="宋体" w:hAnsi="Arial" w:cs="Arial"/>
                            <w:color w:val="144263"/>
                            <w:kern w:val="0"/>
                            <w:sz w:val="16"/>
                            <w:szCs w:val="16"/>
                          </w:rPr>
                        </w:pPr>
                        <w:r w:rsidRPr="000363BC">
                          <w:rPr>
                            <w:rFonts w:ascii="Arial" w:eastAsia="宋体" w:hAnsi="Arial" w:cs="Arial"/>
                            <w:color w:val="144263"/>
                            <w:kern w:val="0"/>
                            <w:sz w:val="16"/>
                            <w:szCs w:val="16"/>
                          </w:rPr>
                          <w:br/>
                        </w:r>
                        <w:r w:rsidRPr="000363BC">
                          <w:rPr>
                            <w:rFonts w:ascii="Arial" w:eastAsia="宋体" w:hAnsi="Arial" w:cs="Arial"/>
                            <w:b/>
                            <w:bCs/>
                            <w:color w:val="144263"/>
                            <w:kern w:val="0"/>
                            <w:sz w:val="16"/>
                            <w:szCs w:val="16"/>
                          </w:rPr>
                          <w:t xml:space="preserve">085100 </w:t>
                        </w:r>
                        <w:r w:rsidRPr="000363BC">
                          <w:rPr>
                            <w:rFonts w:ascii="Arial" w:eastAsia="宋体" w:hAnsi="Arial" w:cs="Arial"/>
                            <w:b/>
                            <w:bCs/>
                            <w:color w:val="144263"/>
                            <w:kern w:val="0"/>
                            <w:sz w:val="16"/>
                            <w:szCs w:val="16"/>
                          </w:rPr>
                          <w:t>建筑学</w:t>
                        </w:r>
                        <w:r w:rsidRPr="000363BC">
                          <w:rPr>
                            <w:rFonts w:ascii="Arial" w:eastAsia="宋体" w:hAnsi="Arial" w:cs="Arial"/>
                            <w:b/>
                            <w:bCs/>
                            <w:color w:val="144263"/>
                            <w:kern w:val="0"/>
                            <w:sz w:val="16"/>
                            <w:szCs w:val="16"/>
                          </w:rPr>
                          <w:t>(</w:t>
                        </w:r>
                        <w:r w:rsidRPr="000363BC">
                          <w:rPr>
                            <w:rFonts w:ascii="Arial" w:eastAsia="宋体" w:hAnsi="Arial" w:cs="Arial"/>
                            <w:b/>
                            <w:bCs/>
                            <w:color w:val="144263"/>
                            <w:kern w:val="0"/>
                            <w:sz w:val="16"/>
                            <w:szCs w:val="16"/>
                          </w:rPr>
                          <w:t>专业学位</w:t>
                        </w:r>
                        <w:r w:rsidRPr="000363BC">
                          <w:rPr>
                            <w:rFonts w:ascii="Arial" w:eastAsia="宋体" w:hAnsi="Arial" w:cs="Arial"/>
                            <w:b/>
                            <w:bCs/>
                            <w:color w:val="144263"/>
                            <w:kern w:val="0"/>
                            <w:sz w:val="16"/>
                            <w:szCs w:val="16"/>
                          </w:rPr>
                          <w:t>)</w:t>
                        </w:r>
                        <w:r w:rsidRPr="000363BC">
                          <w:rPr>
                            <w:rFonts w:ascii="Arial" w:eastAsia="宋体" w:hAnsi="Arial" w:cs="Arial"/>
                            <w:color w:val="144263"/>
                            <w:kern w:val="0"/>
                            <w:sz w:val="16"/>
                            <w:szCs w:val="16"/>
                          </w:rPr>
                          <w:br/>
                          <w:t>01 (</w:t>
                        </w:r>
                        <w:r w:rsidRPr="000363BC">
                          <w:rPr>
                            <w:rFonts w:ascii="Arial" w:eastAsia="宋体" w:hAnsi="Arial" w:cs="Arial"/>
                            <w:color w:val="144263"/>
                            <w:kern w:val="0"/>
                            <w:sz w:val="16"/>
                            <w:szCs w:val="16"/>
                          </w:rPr>
                          <w:t>全日制</w:t>
                        </w:r>
                        <w:r w:rsidRPr="000363BC">
                          <w:rPr>
                            <w:rFonts w:ascii="Arial" w:eastAsia="宋体" w:hAnsi="Arial" w:cs="Arial"/>
                            <w:color w:val="144263"/>
                            <w:kern w:val="0"/>
                            <w:sz w:val="16"/>
                            <w:szCs w:val="16"/>
                          </w:rPr>
                          <w:t>)</w:t>
                        </w:r>
                        <w:r w:rsidRPr="000363BC">
                          <w:rPr>
                            <w:rFonts w:ascii="Arial" w:eastAsia="宋体" w:hAnsi="Arial" w:cs="Arial"/>
                            <w:color w:val="144263"/>
                            <w:kern w:val="0"/>
                            <w:sz w:val="16"/>
                            <w:szCs w:val="16"/>
                          </w:rPr>
                          <w:t>建筑设计与理论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outset" w:sz="6" w:space="0" w:color="000000"/>
                          <w:left w:val="single" w:sz="6" w:space="0" w:color="0000FF"/>
                          <w:bottom w:val="single" w:sz="6" w:space="0" w:color="FFFFFF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:rsidR="000363BC" w:rsidRPr="000363BC" w:rsidRDefault="000363BC" w:rsidP="000363BC">
                        <w:pPr>
                          <w:widowControl/>
                          <w:jc w:val="left"/>
                          <w:rPr>
                            <w:rFonts w:ascii="Arial" w:eastAsia="宋体" w:hAnsi="Arial" w:cs="Arial"/>
                            <w:color w:val="144263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000000"/>
                          <w:left w:val="single" w:sz="6" w:space="0" w:color="0000FF"/>
                          <w:bottom w:val="single" w:sz="6" w:space="0" w:color="FFFFFF"/>
                          <w:right w:val="single" w:sz="6" w:space="0" w:color="000000"/>
                        </w:tcBorders>
                        <w:tcMar>
                          <w:top w:w="0" w:type="dxa"/>
                          <w:left w:w="27" w:type="dxa"/>
                          <w:bottom w:w="0" w:type="dxa"/>
                          <w:right w:w="27" w:type="dxa"/>
                        </w:tcMar>
                        <w:vAlign w:val="center"/>
                        <w:hideMark/>
                      </w:tcPr>
                      <w:p w:rsidR="000363BC" w:rsidRPr="000363BC" w:rsidRDefault="000363BC" w:rsidP="000363BC">
                        <w:pPr>
                          <w:widowControl/>
                          <w:spacing w:line="272" w:lineRule="atLeast"/>
                          <w:jc w:val="left"/>
                          <w:rPr>
                            <w:rFonts w:ascii="Arial" w:eastAsia="宋体" w:hAnsi="Arial" w:cs="Arial"/>
                            <w:color w:val="144263"/>
                            <w:kern w:val="0"/>
                            <w:sz w:val="16"/>
                            <w:szCs w:val="16"/>
                          </w:rPr>
                        </w:pPr>
                        <w:r w:rsidRPr="000363BC">
                          <w:rPr>
                            <w:rFonts w:ascii="宋体" w:eastAsia="宋体" w:hAnsi="宋体" w:cs="宋体"/>
                            <w:color w:val="144263"/>
                            <w:kern w:val="0"/>
                            <w:sz w:val="16"/>
                            <w:szCs w:val="16"/>
                          </w:rPr>
                          <w:t>①</w:t>
                        </w:r>
                        <w:r w:rsidRPr="000363BC">
                          <w:rPr>
                            <w:rFonts w:ascii="Arial" w:eastAsia="宋体" w:hAnsi="Arial" w:cs="Arial"/>
                            <w:color w:val="144263"/>
                            <w:kern w:val="0"/>
                            <w:sz w:val="16"/>
                            <w:szCs w:val="16"/>
                          </w:rPr>
                          <w:t xml:space="preserve">101 </w:t>
                        </w:r>
                        <w:r w:rsidRPr="000363BC">
                          <w:rPr>
                            <w:rFonts w:ascii="Arial" w:eastAsia="宋体" w:hAnsi="Arial" w:cs="Arial"/>
                            <w:color w:val="144263"/>
                            <w:kern w:val="0"/>
                            <w:sz w:val="16"/>
                            <w:szCs w:val="16"/>
                          </w:rPr>
                          <w:t>思想政治理论</w:t>
                        </w:r>
                        <w:r w:rsidRPr="000363BC">
                          <w:rPr>
                            <w:rFonts w:ascii="宋体" w:eastAsia="宋体" w:hAnsi="宋体" w:cs="宋体"/>
                            <w:color w:val="144263"/>
                            <w:kern w:val="0"/>
                            <w:sz w:val="16"/>
                            <w:szCs w:val="16"/>
                          </w:rPr>
                          <w:t>②</w:t>
                        </w:r>
                        <w:r w:rsidRPr="000363BC">
                          <w:rPr>
                            <w:rFonts w:ascii="Arial" w:eastAsia="宋体" w:hAnsi="Arial" w:cs="Arial"/>
                            <w:color w:val="144263"/>
                            <w:kern w:val="0"/>
                            <w:sz w:val="16"/>
                            <w:szCs w:val="16"/>
                          </w:rPr>
                          <w:t xml:space="preserve">201 </w:t>
                        </w:r>
                        <w:r w:rsidRPr="000363BC">
                          <w:rPr>
                            <w:rFonts w:ascii="Arial" w:eastAsia="宋体" w:hAnsi="Arial" w:cs="Arial"/>
                            <w:color w:val="144263"/>
                            <w:kern w:val="0"/>
                            <w:sz w:val="16"/>
                            <w:szCs w:val="16"/>
                          </w:rPr>
                          <w:t>英语一</w:t>
                        </w:r>
                        <w:r w:rsidRPr="000363BC">
                          <w:rPr>
                            <w:rFonts w:ascii="宋体" w:eastAsia="宋体" w:hAnsi="宋体" w:cs="宋体"/>
                            <w:color w:val="144263"/>
                            <w:kern w:val="0"/>
                            <w:sz w:val="16"/>
                            <w:szCs w:val="16"/>
                          </w:rPr>
                          <w:t>③</w:t>
                        </w:r>
                        <w:r w:rsidRPr="000363BC">
                          <w:rPr>
                            <w:rFonts w:ascii="Arial" w:eastAsia="宋体" w:hAnsi="Arial" w:cs="Arial"/>
                            <w:color w:val="144263"/>
                            <w:kern w:val="0"/>
                            <w:sz w:val="16"/>
                            <w:szCs w:val="16"/>
                          </w:rPr>
                          <w:t xml:space="preserve">355 </w:t>
                        </w:r>
                        <w:r w:rsidRPr="000363BC">
                          <w:rPr>
                            <w:rFonts w:ascii="Arial" w:eastAsia="宋体" w:hAnsi="Arial" w:cs="Arial"/>
                            <w:color w:val="144263"/>
                            <w:kern w:val="0"/>
                            <w:sz w:val="16"/>
                            <w:szCs w:val="16"/>
                          </w:rPr>
                          <w:t>建筑学基础</w:t>
                        </w:r>
                        <w:r w:rsidRPr="000363BC">
                          <w:rPr>
                            <w:rFonts w:ascii="宋体" w:eastAsia="宋体" w:hAnsi="宋体" w:cs="宋体"/>
                            <w:color w:val="144263"/>
                            <w:kern w:val="0"/>
                            <w:sz w:val="16"/>
                            <w:szCs w:val="16"/>
                          </w:rPr>
                          <w:t>④</w:t>
                        </w:r>
                        <w:r w:rsidRPr="000363BC">
                          <w:rPr>
                            <w:rFonts w:ascii="Arial" w:eastAsia="宋体" w:hAnsi="Arial" w:cs="Arial"/>
                            <w:color w:val="144263"/>
                            <w:kern w:val="0"/>
                            <w:sz w:val="16"/>
                            <w:szCs w:val="16"/>
                          </w:rPr>
                          <w:t xml:space="preserve">503 </w:t>
                        </w:r>
                        <w:r w:rsidRPr="000363BC">
                          <w:rPr>
                            <w:rFonts w:ascii="Arial" w:eastAsia="宋体" w:hAnsi="Arial" w:cs="Arial"/>
                            <w:color w:val="144263"/>
                            <w:kern w:val="0"/>
                            <w:sz w:val="16"/>
                            <w:szCs w:val="16"/>
                          </w:rPr>
                          <w:t>建筑设计基础（快题，</w:t>
                        </w:r>
                        <w:r w:rsidRPr="000363BC">
                          <w:rPr>
                            <w:rFonts w:ascii="Arial" w:eastAsia="宋体" w:hAnsi="Arial" w:cs="Arial"/>
                            <w:color w:val="144263"/>
                            <w:kern w:val="0"/>
                            <w:sz w:val="16"/>
                            <w:szCs w:val="16"/>
                          </w:rPr>
                          <w:t>6</w:t>
                        </w:r>
                        <w:r w:rsidRPr="000363BC">
                          <w:rPr>
                            <w:rFonts w:ascii="Arial" w:eastAsia="宋体" w:hAnsi="Arial" w:cs="Arial"/>
                            <w:color w:val="144263"/>
                            <w:kern w:val="0"/>
                            <w:sz w:val="16"/>
                            <w:szCs w:val="16"/>
                          </w:rPr>
                          <w:t>小时）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000000"/>
                          <w:left w:val="single" w:sz="6" w:space="0" w:color="0000FF"/>
                          <w:bottom w:val="single" w:sz="6" w:space="0" w:color="FFFFFF"/>
                          <w:right w:val="single" w:sz="6" w:space="0" w:color="000000"/>
                        </w:tcBorders>
                        <w:tcMar>
                          <w:top w:w="0" w:type="dxa"/>
                          <w:left w:w="27" w:type="dxa"/>
                          <w:bottom w:w="0" w:type="dxa"/>
                          <w:right w:w="27" w:type="dxa"/>
                        </w:tcMar>
                        <w:vAlign w:val="center"/>
                        <w:hideMark/>
                      </w:tcPr>
                      <w:p w:rsidR="000363BC" w:rsidRPr="000363BC" w:rsidRDefault="000363BC" w:rsidP="000363BC">
                        <w:pPr>
                          <w:widowControl/>
                          <w:spacing w:line="272" w:lineRule="atLeast"/>
                          <w:jc w:val="left"/>
                          <w:rPr>
                            <w:rFonts w:ascii="Arial" w:eastAsia="宋体" w:hAnsi="Arial" w:cs="Arial"/>
                            <w:color w:val="144263"/>
                            <w:kern w:val="0"/>
                            <w:sz w:val="16"/>
                            <w:szCs w:val="16"/>
                          </w:rPr>
                        </w:pPr>
                        <w:r w:rsidRPr="000363BC">
                          <w:rPr>
                            <w:rFonts w:ascii="Arial" w:eastAsia="宋体" w:hAnsi="Arial" w:cs="Arial"/>
                            <w:color w:val="144263"/>
                            <w:kern w:val="0"/>
                            <w:sz w:val="16"/>
                            <w:szCs w:val="16"/>
                          </w:rPr>
                          <w:t>授予建筑学硕士</w:t>
                        </w:r>
                        <w:r w:rsidRPr="000363BC">
                          <w:rPr>
                            <w:rFonts w:ascii="Arial" w:eastAsia="宋体" w:hAnsi="Arial" w:cs="Arial"/>
                            <w:color w:val="144263"/>
                            <w:kern w:val="0"/>
                            <w:sz w:val="16"/>
                            <w:szCs w:val="16"/>
                          </w:rPr>
                          <w:t xml:space="preserve"> </w:t>
                        </w:r>
                        <w:r w:rsidRPr="000363BC">
                          <w:rPr>
                            <w:rFonts w:ascii="Arial" w:eastAsia="宋体" w:hAnsi="Arial" w:cs="Arial"/>
                            <w:color w:val="144263"/>
                            <w:kern w:val="0"/>
                            <w:sz w:val="16"/>
                            <w:szCs w:val="16"/>
                          </w:rPr>
                          <w:t>专业学位。报考条件：本科专业为建筑学、城市规划和风景园林的考生。</w:t>
                        </w:r>
                        <w:r w:rsidRPr="000363BC">
                          <w:rPr>
                            <w:rFonts w:ascii="Arial" w:eastAsia="宋体" w:hAnsi="Arial" w:cs="Arial"/>
                            <w:color w:val="144263"/>
                            <w:kern w:val="0"/>
                            <w:sz w:val="16"/>
                            <w:szCs w:val="16"/>
                          </w:rPr>
                          <w:br/>
                        </w:r>
                        <w:r w:rsidRPr="000363BC">
                          <w:rPr>
                            <w:rFonts w:ascii="Arial" w:eastAsia="宋体" w:hAnsi="Arial" w:cs="Arial"/>
                            <w:color w:val="144263"/>
                            <w:kern w:val="0"/>
                            <w:sz w:val="16"/>
                            <w:szCs w:val="16"/>
                          </w:rPr>
                          <w:t>复试科目</w:t>
                        </w:r>
                        <w:r w:rsidRPr="000363BC">
                          <w:rPr>
                            <w:rFonts w:ascii="Arial" w:eastAsia="宋体" w:hAnsi="Arial" w:cs="Arial"/>
                            <w:color w:val="144263"/>
                            <w:kern w:val="0"/>
                            <w:sz w:val="16"/>
                            <w:szCs w:val="16"/>
                          </w:rPr>
                          <w:t xml:space="preserve">:515 </w:t>
                        </w:r>
                        <w:r w:rsidRPr="000363BC">
                          <w:rPr>
                            <w:rFonts w:ascii="Arial" w:eastAsia="宋体" w:hAnsi="Arial" w:cs="Arial"/>
                            <w:color w:val="144263"/>
                            <w:kern w:val="0"/>
                            <w:sz w:val="16"/>
                            <w:szCs w:val="16"/>
                          </w:rPr>
                          <w:t>建筑设计</w:t>
                        </w:r>
                        <w:r w:rsidRPr="000363BC">
                          <w:rPr>
                            <w:rFonts w:ascii="Arial" w:eastAsia="宋体" w:hAnsi="Arial" w:cs="Arial"/>
                            <w:color w:val="144263"/>
                            <w:kern w:val="0"/>
                            <w:sz w:val="16"/>
                            <w:szCs w:val="16"/>
                          </w:rPr>
                          <w:t>(</w:t>
                        </w:r>
                        <w:r w:rsidRPr="000363BC">
                          <w:rPr>
                            <w:rFonts w:ascii="Arial" w:eastAsia="宋体" w:hAnsi="Arial" w:cs="Arial"/>
                            <w:color w:val="144263"/>
                            <w:kern w:val="0"/>
                            <w:sz w:val="16"/>
                            <w:szCs w:val="16"/>
                          </w:rPr>
                          <w:t>快题</w:t>
                        </w:r>
                        <w:r w:rsidRPr="000363BC">
                          <w:rPr>
                            <w:rFonts w:ascii="Arial" w:eastAsia="宋体" w:hAnsi="Arial" w:cs="Arial"/>
                            <w:color w:val="144263"/>
                            <w:kern w:val="0"/>
                            <w:sz w:val="16"/>
                            <w:szCs w:val="16"/>
                          </w:rPr>
                          <w:t xml:space="preserve">) </w:t>
                        </w:r>
                      </w:p>
                    </w:tc>
                  </w:tr>
                </w:tbl>
                <w:p w:rsidR="000363BC" w:rsidRPr="000363BC" w:rsidRDefault="000363BC" w:rsidP="000363BC">
                  <w:pPr>
                    <w:widowControl/>
                    <w:spacing w:line="30" w:lineRule="atLeast"/>
                    <w:jc w:val="left"/>
                    <w:rPr>
                      <w:rFonts w:ascii="Arial" w:eastAsia="宋体" w:hAnsi="Arial" w:cs="Arial"/>
                      <w:kern w:val="0"/>
                      <w:sz w:val="16"/>
                      <w:szCs w:val="16"/>
                    </w:rPr>
                  </w:pPr>
                </w:p>
              </w:tc>
            </w:tr>
          </w:tbl>
          <w:p w:rsidR="000363BC" w:rsidRPr="000363BC" w:rsidRDefault="000363BC" w:rsidP="000363BC">
            <w:pPr>
              <w:widowControl/>
              <w:spacing w:line="245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</w:tr>
      <w:tr w:rsidR="000363BC" w:rsidRPr="000363BC">
        <w:trPr>
          <w:trHeight w:val="435"/>
          <w:tblCellSpacing w:w="0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5000" w:type="pct"/>
              <w:tblCellSpacing w:w="0" w:type="dxa"/>
              <w:tblBorders>
                <w:top w:val="single" w:sz="6" w:space="0" w:color="CBD5FF"/>
                <w:left w:val="single" w:sz="6" w:space="0" w:color="CBD5FF"/>
                <w:bottom w:val="single" w:sz="12" w:space="0" w:color="CBD5FF"/>
                <w:right w:val="single" w:sz="12" w:space="0" w:color="CBD5FF"/>
              </w:tblBorders>
              <w:shd w:val="clear" w:color="auto" w:fill="E1E7FF"/>
              <w:tblCellMar>
                <w:top w:w="68" w:type="dxa"/>
                <w:left w:w="136" w:type="dxa"/>
                <w:bottom w:w="68" w:type="dxa"/>
                <w:right w:w="68" w:type="dxa"/>
              </w:tblCellMar>
              <w:tblLook w:val="04A0"/>
            </w:tblPr>
            <w:tblGrid>
              <w:gridCol w:w="12611"/>
            </w:tblGrid>
            <w:tr w:rsidR="000363BC" w:rsidRPr="000363BC">
              <w:trPr>
                <w:tblCellSpacing w:w="0" w:type="dxa"/>
              </w:trPr>
              <w:tc>
                <w:tcPr>
                  <w:tcW w:w="0" w:type="auto"/>
                  <w:shd w:val="clear" w:color="auto" w:fill="E1E7FF"/>
                  <w:noWrap/>
                  <w:vAlign w:val="center"/>
                  <w:hideMark/>
                </w:tcPr>
                <w:p w:rsidR="000363BC" w:rsidRPr="000363BC" w:rsidRDefault="000363BC" w:rsidP="000363BC">
                  <w:pPr>
                    <w:widowControl/>
                    <w:spacing w:line="245" w:lineRule="atLeast"/>
                    <w:jc w:val="left"/>
                    <w:rPr>
                      <w:rFonts w:ascii="Arial" w:eastAsia="宋体" w:hAnsi="Arial" w:cs="Arial"/>
                      <w:color w:val="FFFFFF"/>
                      <w:kern w:val="0"/>
                      <w:sz w:val="16"/>
                      <w:szCs w:val="16"/>
                    </w:rPr>
                  </w:pPr>
                  <w:r w:rsidRPr="000363BC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16"/>
                    </w:rPr>
                    <w:t>导师信息</w:t>
                  </w:r>
                  <w:r w:rsidRPr="000363BC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16"/>
                    </w:rPr>
                    <w:t>(</w:t>
                  </w:r>
                  <w:r w:rsidRPr="000363BC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16"/>
                    </w:rPr>
                    <w:t>注</w:t>
                  </w:r>
                  <w:r w:rsidRPr="000363BC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16"/>
                    </w:rPr>
                    <w:t>:</w:t>
                  </w:r>
                  <w:r w:rsidRPr="000363BC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16"/>
                    </w:rPr>
                    <w:t>导师以姓氏拼音的首字母为序</w:t>
                  </w:r>
                  <w:r w:rsidRPr="000363BC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16"/>
                    </w:rPr>
                    <w:t>)</w:t>
                  </w:r>
                </w:p>
              </w:tc>
            </w:tr>
          </w:tbl>
          <w:p w:rsidR="000363BC" w:rsidRPr="000363BC" w:rsidRDefault="000363BC" w:rsidP="000363BC">
            <w:pPr>
              <w:widowControl/>
              <w:spacing w:line="245" w:lineRule="atLeast"/>
              <w:jc w:val="left"/>
              <w:rPr>
                <w:rFonts w:ascii="Arial" w:eastAsia="宋体" w:hAnsi="Arial" w:cs="Arial"/>
                <w:vanish/>
                <w:kern w:val="0"/>
                <w:sz w:val="16"/>
                <w:szCs w:val="16"/>
              </w:rPr>
            </w:pPr>
          </w:p>
          <w:tbl>
            <w:tblPr>
              <w:tblW w:w="5000" w:type="pct"/>
              <w:tblBorders>
                <w:top w:val="outset" w:sz="6" w:space="0" w:color="9CD7FF"/>
                <w:left w:val="outset" w:sz="6" w:space="0" w:color="9CD7FF"/>
                <w:bottom w:val="outset" w:sz="6" w:space="0" w:color="9CD7FF"/>
                <w:right w:val="outset" w:sz="6" w:space="0" w:color="9CD7FF"/>
              </w:tblBorders>
              <w:shd w:val="clear" w:color="auto" w:fill="FFFFFF"/>
              <w:tblCellMar>
                <w:top w:w="15" w:type="dxa"/>
                <w:left w:w="27" w:type="dxa"/>
                <w:bottom w:w="15" w:type="dxa"/>
                <w:right w:w="27" w:type="dxa"/>
              </w:tblCellMar>
              <w:tblLook w:val="04A0"/>
            </w:tblPr>
            <w:tblGrid>
              <w:gridCol w:w="1261"/>
              <w:gridCol w:w="2524"/>
              <w:gridCol w:w="8833"/>
            </w:tblGrid>
            <w:tr w:rsidR="000363BC" w:rsidRPr="000363BC">
              <w:tc>
                <w:tcPr>
                  <w:tcW w:w="0" w:type="auto"/>
                  <w:tcBorders>
                    <w:top w:val="outset" w:sz="6" w:space="0" w:color="9CD7FF"/>
                    <w:left w:val="outset" w:sz="6" w:space="0" w:color="9CD7FF"/>
                    <w:bottom w:val="outset" w:sz="6" w:space="0" w:color="9CD7FF"/>
                    <w:right w:val="outset" w:sz="6" w:space="0" w:color="9CD7FF"/>
                  </w:tcBorders>
                  <w:shd w:val="clear" w:color="auto" w:fill="C8E1FB"/>
                  <w:vAlign w:val="center"/>
                  <w:hideMark/>
                </w:tcPr>
                <w:p w:rsidR="000363BC" w:rsidRPr="000363BC" w:rsidRDefault="000363BC" w:rsidP="000363BC">
                  <w:pPr>
                    <w:widowControl/>
                    <w:spacing w:line="272" w:lineRule="atLeast"/>
                    <w:jc w:val="center"/>
                    <w:rPr>
                      <w:rFonts w:ascii="Arial" w:eastAsia="宋体" w:hAnsi="Arial" w:cs="Arial"/>
                      <w:color w:val="144263"/>
                      <w:kern w:val="0"/>
                      <w:sz w:val="20"/>
                      <w:szCs w:val="20"/>
                    </w:rPr>
                  </w:pPr>
                  <w:r w:rsidRPr="000363BC">
                    <w:rPr>
                      <w:rFonts w:ascii="Arial" w:eastAsia="宋体" w:hAnsi="Arial" w:cs="Arial"/>
                      <w:color w:val="144263"/>
                      <w:kern w:val="0"/>
                      <w:sz w:val="20"/>
                      <w:szCs w:val="20"/>
                    </w:rPr>
                    <w:t>专业代码</w:t>
                  </w:r>
                </w:p>
              </w:tc>
              <w:tc>
                <w:tcPr>
                  <w:tcW w:w="0" w:type="auto"/>
                  <w:tcBorders>
                    <w:top w:val="outset" w:sz="6" w:space="0" w:color="9CD7FF"/>
                    <w:left w:val="outset" w:sz="6" w:space="0" w:color="9CD7FF"/>
                    <w:bottom w:val="outset" w:sz="6" w:space="0" w:color="9CD7FF"/>
                    <w:right w:val="outset" w:sz="6" w:space="0" w:color="9CD7FF"/>
                  </w:tcBorders>
                  <w:shd w:val="clear" w:color="auto" w:fill="C8E1FB"/>
                  <w:vAlign w:val="center"/>
                  <w:hideMark/>
                </w:tcPr>
                <w:p w:rsidR="000363BC" w:rsidRPr="000363BC" w:rsidRDefault="000363BC" w:rsidP="000363BC">
                  <w:pPr>
                    <w:widowControl/>
                    <w:spacing w:line="272" w:lineRule="atLeast"/>
                    <w:jc w:val="center"/>
                    <w:rPr>
                      <w:rFonts w:ascii="Arial" w:eastAsia="宋体" w:hAnsi="Arial" w:cs="Arial"/>
                      <w:color w:val="144263"/>
                      <w:kern w:val="0"/>
                      <w:sz w:val="20"/>
                      <w:szCs w:val="20"/>
                    </w:rPr>
                  </w:pPr>
                  <w:r w:rsidRPr="000363BC">
                    <w:rPr>
                      <w:rFonts w:ascii="Arial" w:eastAsia="宋体" w:hAnsi="Arial" w:cs="Arial"/>
                      <w:color w:val="144263"/>
                      <w:kern w:val="0"/>
                      <w:sz w:val="20"/>
                      <w:szCs w:val="20"/>
                    </w:rPr>
                    <w:t>专业名称</w:t>
                  </w:r>
                </w:p>
              </w:tc>
              <w:tc>
                <w:tcPr>
                  <w:tcW w:w="0" w:type="auto"/>
                  <w:tcBorders>
                    <w:top w:val="outset" w:sz="6" w:space="0" w:color="9CD7FF"/>
                    <w:left w:val="outset" w:sz="6" w:space="0" w:color="9CD7FF"/>
                    <w:bottom w:val="outset" w:sz="6" w:space="0" w:color="9CD7FF"/>
                    <w:right w:val="outset" w:sz="6" w:space="0" w:color="9CD7FF"/>
                  </w:tcBorders>
                  <w:shd w:val="clear" w:color="auto" w:fill="C8E1FB"/>
                  <w:vAlign w:val="center"/>
                  <w:hideMark/>
                </w:tcPr>
                <w:p w:rsidR="000363BC" w:rsidRPr="000363BC" w:rsidRDefault="000363BC" w:rsidP="000363BC">
                  <w:pPr>
                    <w:widowControl/>
                    <w:spacing w:line="272" w:lineRule="atLeast"/>
                    <w:jc w:val="center"/>
                    <w:rPr>
                      <w:rFonts w:ascii="Arial" w:eastAsia="宋体" w:hAnsi="Arial" w:cs="Arial"/>
                      <w:color w:val="144263"/>
                      <w:kern w:val="0"/>
                      <w:sz w:val="20"/>
                      <w:szCs w:val="20"/>
                    </w:rPr>
                  </w:pPr>
                  <w:r w:rsidRPr="000363BC">
                    <w:rPr>
                      <w:rFonts w:ascii="Arial" w:eastAsia="宋体" w:hAnsi="Arial" w:cs="Arial"/>
                      <w:color w:val="144263"/>
                      <w:kern w:val="0"/>
                      <w:sz w:val="20"/>
                      <w:szCs w:val="20"/>
                    </w:rPr>
                    <w:t>导师姓名</w:t>
                  </w:r>
                </w:p>
              </w:tc>
            </w:tr>
            <w:tr w:rsidR="000363BC" w:rsidRPr="000363BC">
              <w:tc>
                <w:tcPr>
                  <w:tcW w:w="500" w:type="pct"/>
                  <w:tcBorders>
                    <w:top w:val="outset" w:sz="6" w:space="0" w:color="9CD7FF"/>
                    <w:left w:val="outset" w:sz="6" w:space="0" w:color="9CD7FF"/>
                    <w:bottom w:val="outset" w:sz="6" w:space="0" w:color="9CD7FF"/>
                    <w:right w:val="outset" w:sz="6" w:space="0" w:color="9CD7FF"/>
                  </w:tcBorders>
                  <w:shd w:val="clear" w:color="auto" w:fill="FFFFFF"/>
                  <w:vAlign w:val="center"/>
                  <w:hideMark/>
                </w:tcPr>
                <w:p w:rsidR="000363BC" w:rsidRPr="000363BC" w:rsidRDefault="000363BC" w:rsidP="000363BC">
                  <w:pPr>
                    <w:widowControl/>
                    <w:spacing w:line="272" w:lineRule="atLeast"/>
                    <w:jc w:val="left"/>
                    <w:rPr>
                      <w:rFonts w:ascii="Arial" w:eastAsia="宋体" w:hAnsi="Arial" w:cs="Arial"/>
                      <w:color w:val="144263"/>
                      <w:kern w:val="0"/>
                      <w:sz w:val="20"/>
                      <w:szCs w:val="20"/>
                    </w:rPr>
                  </w:pPr>
                  <w:r w:rsidRPr="000363BC">
                    <w:rPr>
                      <w:rFonts w:ascii="Arial" w:eastAsia="宋体" w:hAnsi="Arial" w:cs="Arial"/>
                      <w:color w:val="144263"/>
                      <w:kern w:val="0"/>
                      <w:sz w:val="20"/>
                      <w:szCs w:val="20"/>
                    </w:rPr>
                    <w:t>081300</w:t>
                  </w:r>
                </w:p>
              </w:tc>
              <w:tc>
                <w:tcPr>
                  <w:tcW w:w="1000" w:type="pct"/>
                  <w:tcBorders>
                    <w:top w:val="outset" w:sz="6" w:space="0" w:color="9CD7FF"/>
                    <w:left w:val="outset" w:sz="6" w:space="0" w:color="9CD7FF"/>
                    <w:bottom w:val="outset" w:sz="6" w:space="0" w:color="9CD7FF"/>
                    <w:right w:val="outset" w:sz="6" w:space="0" w:color="9CD7FF"/>
                  </w:tcBorders>
                  <w:shd w:val="clear" w:color="auto" w:fill="FFFFFF"/>
                  <w:vAlign w:val="center"/>
                  <w:hideMark/>
                </w:tcPr>
                <w:p w:rsidR="000363BC" w:rsidRPr="000363BC" w:rsidRDefault="000363BC" w:rsidP="000363BC">
                  <w:pPr>
                    <w:widowControl/>
                    <w:spacing w:line="272" w:lineRule="atLeast"/>
                    <w:jc w:val="left"/>
                    <w:rPr>
                      <w:rFonts w:ascii="Arial" w:eastAsia="宋体" w:hAnsi="Arial" w:cs="Arial"/>
                      <w:color w:val="144263"/>
                      <w:kern w:val="0"/>
                      <w:sz w:val="20"/>
                      <w:szCs w:val="20"/>
                    </w:rPr>
                  </w:pPr>
                  <w:r w:rsidRPr="000363BC">
                    <w:rPr>
                      <w:rFonts w:ascii="Arial" w:eastAsia="宋体" w:hAnsi="Arial" w:cs="Arial"/>
                      <w:color w:val="144263"/>
                      <w:kern w:val="0"/>
                      <w:sz w:val="20"/>
                      <w:szCs w:val="20"/>
                    </w:rPr>
                    <w:t>建筑学</w:t>
                  </w:r>
                </w:p>
              </w:tc>
              <w:tc>
                <w:tcPr>
                  <w:tcW w:w="3500" w:type="pct"/>
                  <w:tcBorders>
                    <w:top w:val="outset" w:sz="6" w:space="0" w:color="9CD7FF"/>
                    <w:left w:val="outset" w:sz="6" w:space="0" w:color="9CD7FF"/>
                    <w:bottom w:val="outset" w:sz="6" w:space="0" w:color="9CD7FF"/>
                    <w:right w:val="outset" w:sz="6" w:space="0" w:color="9CD7FF"/>
                  </w:tcBorders>
                  <w:shd w:val="clear" w:color="auto" w:fill="FFFFFF"/>
                  <w:vAlign w:val="center"/>
                  <w:hideMark/>
                </w:tcPr>
                <w:p w:rsidR="000363BC" w:rsidRPr="000363BC" w:rsidRDefault="000363BC" w:rsidP="000363BC">
                  <w:pPr>
                    <w:widowControl/>
                    <w:spacing w:line="272" w:lineRule="atLeast"/>
                    <w:jc w:val="left"/>
                    <w:rPr>
                      <w:rFonts w:ascii="Arial" w:eastAsia="宋体" w:hAnsi="Arial" w:cs="Arial"/>
                      <w:color w:val="144263"/>
                      <w:kern w:val="0"/>
                      <w:sz w:val="20"/>
                      <w:szCs w:val="20"/>
                    </w:rPr>
                  </w:pPr>
                  <w:r w:rsidRPr="000363BC">
                    <w:rPr>
                      <w:rFonts w:ascii="Arial" w:eastAsia="宋体" w:hAnsi="Arial" w:cs="Arial"/>
                      <w:color w:val="144263"/>
                      <w:kern w:val="0"/>
                      <w:sz w:val="20"/>
                      <w:szCs w:val="20"/>
                    </w:rPr>
                    <w:t>金俊</w:t>
                  </w:r>
                  <w:r w:rsidRPr="000363BC">
                    <w:rPr>
                      <w:rFonts w:ascii="Arial" w:eastAsia="宋体" w:hAnsi="Arial" w:cs="Arial"/>
                      <w:color w:val="144263"/>
                      <w:kern w:val="0"/>
                      <w:sz w:val="20"/>
                      <w:szCs w:val="20"/>
                    </w:rPr>
                    <w:t>,</w:t>
                  </w:r>
                  <w:r w:rsidRPr="000363BC">
                    <w:rPr>
                      <w:rFonts w:ascii="Arial" w:eastAsia="宋体" w:hAnsi="Arial" w:cs="Arial"/>
                      <w:color w:val="144263"/>
                      <w:kern w:val="0"/>
                      <w:sz w:val="20"/>
                      <w:szCs w:val="20"/>
                    </w:rPr>
                    <w:t>齐昉</w:t>
                  </w:r>
                  <w:r w:rsidRPr="000363BC">
                    <w:rPr>
                      <w:rFonts w:ascii="Arial" w:eastAsia="宋体" w:hAnsi="Arial" w:cs="Arial"/>
                      <w:color w:val="144263"/>
                      <w:kern w:val="0"/>
                      <w:sz w:val="20"/>
                      <w:szCs w:val="20"/>
                    </w:rPr>
                    <w:t>,</w:t>
                  </w:r>
                  <w:r w:rsidRPr="000363BC">
                    <w:rPr>
                      <w:rFonts w:ascii="Arial" w:eastAsia="宋体" w:hAnsi="Arial" w:cs="Arial"/>
                      <w:color w:val="144263"/>
                      <w:kern w:val="0"/>
                      <w:sz w:val="20"/>
                      <w:szCs w:val="20"/>
                    </w:rPr>
                    <w:t>齐康</w:t>
                  </w:r>
                  <w:r w:rsidRPr="000363BC">
                    <w:rPr>
                      <w:rFonts w:ascii="Arial" w:eastAsia="宋体" w:hAnsi="Arial" w:cs="Arial"/>
                      <w:color w:val="144263"/>
                      <w:kern w:val="0"/>
                      <w:sz w:val="20"/>
                      <w:szCs w:val="20"/>
                    </w:rPr>
                    <w:t>,</w:t>
                  </w:r>
                  <w:r w:rsidRPr="000363BC">
                    <w:rPr>
                      <w:rFonts w:ascii="Arial" w:eastAsia="宋体" w:hAnsi="Arial" w:cs="Arial"/>
                      <w:color w:val="144263"/>
                      <w:kern w:val="0"/>
                      <w:sz w:val="20"/>
                      <w:szCs w:val="20"/>
                    </w:rPr>
                    <w:t>王彦辉</w:t>
                  </w:r>
                  <w:r w:rsidRPr="000363BC">
                    <w:rPr>
                      <w:rFonts w:ascii="Arial" w:eastAsia="宋体" w:hAnsi="Arial" w:cs="Arial"/>
                      <w:color w:val="144263"/>
                      <w:kern w:val="0"/>
                      <w:sz w:val="20"/>
                      <w:szCs w:val="20"/>
                    </w:rPr>
                    <w:t>,</w:t>
                  </w:r>
                  <w:r w:rsidRPr="000363BC">
                    <w:rPr>
                      <w:rFonts w:ascii="Arial" w:eastAsia="宋体" w:hAnsi="Arial" w:cs="Arial"/>
                      <w:color w:val="144263"/>
                      <w:kern w:val="0"/>
                      <w:sz w:val="20"/>
                      <w:szCs w:val="20"/>
                    </w:rPr>
                    <w:t>张十庆等</w:t>
                  </w:r>
                </w:p>
              </w:tc>
            </w:tr>
          </w:tbl>
          <w:p w:rsidR="000363BC" w:rsidRPr="000363BC" w:rsidRDefault="000363BC" w:rsidP="000363BC">
            <w:pPr>
              <w:widowControl/>
              <w:spacing w:line="245" w:lineRule="atLeast"/>
              <w:jc w:val="left"/>
              <w:rPr>
                <w:rFonts w:ascii="Arial" w:eastAsia="宋体" w:hAnsi="Arial" w:cs="Arial"/>
                <w:vanish/>
                <w:kern w:val="0"/>
                <w:sz w:val="16"/>
                <w:szCs w:val="16"/>
              </w:rPr>
            </w:pPr>
          </w:p>
        </w:tc>
      </w:tr>
      <w:tr w:rsidR="000363BC" w:rsidRPr="000363BC">
        <w:trPr>
          <w:tblCellSpacing w:w="0" w:type="dxa"/>
          <w:jc w:val="center"/>
        </w:trPr>
        <w:tc>
          <w:tcPr>
            <w:tcW w:w="7458" w:type="dxa"/>
            <w:hideMark/>
          </w:tcPr>
          <w:tbl>
            <w:tblPr>
              <w:tblW w:w="12607" w:type="dxa"/>
              <w:tblCellSpacing w:w="0" w:type="dxa"/>
              <w:tblBorders>
                <w:top w:val="single" w:sz="6" w:space="0" w:color="CBD5FF"/>
                <w:left w:val="single" w:sz="6" w:space="0" w:color="CBD5FF"/>
                <w:bottom w:val="single" w:sz="12" w:space="0" w:color="CBD5FF"/>
                <w:right w:val="single" w:sz="12" w:space="0" w:color="CBD5FF"/>
              </w:tblBorders>
              <w:shd w:val="clear" w:color="auto" w:fill="E1E7FF"/>
              <w:tblCellMar>
                <w:top w:w="68" w:type="dxa"/>
                <w:left w:w="136" w:type="dxa"/>
                <w:bottom w:w="68" w:type="dxa"/>
                <w:right w:w="68" w:type="dxa"/>
              </w:tblCellMar>
              <w:tblLook w:val="04A0"/>
            </w:tblPr>
            <w:tblGrid>
              <w:gridCol w:w="12607"/>
            </w:tblGrid>
            <w:tr w:rsidR="000363BC" w:rsidRPr="000363BC">
              <w:trPr>
                <w:tblCellSpacing w:w="0" w:type="dxa"/>
              </w:trPr>
              <w:tc>
                <w:tcPr>
                  <w:tcW w:w="0" w:type="auto"/>
                  <w:shd w:val="clear" w:color="auto" w:fill="E1E7FF"/>
                  <w:noWrap/>
                  <w:vAlign w:val="center"/>
                  <w:hideMark/>
                </w:tcPr>
                <w:p w:rsidR="000363BC" w:rsidRPr="000363BC" w:rsidRDefault="000363BC" w:rsidP="000363BC">
                  <w:pPr>
                    <w:widowControl/>
                    <w:spacing w:line="245" w:lineRule="atLeast"/>
                    <w:jc w:val="left"/>
                    <w:rPr>
                      <w:rFonts w:ascii="Arial" w:eastAsia="宋体" w:hAnsi="Arial" w:cs="Arial"/>
                      <w:color w:val="FFFFFF"/>
                      <w:kern w:val="0"/>
                      <w:sz w:val="16"/>
                      <w:szCs w:val="16"/>
                    </w:rPr>
                  </w:pPr>
                  <w:r w:rsidRPr="000363BC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16"/>
                    </w:rPr>
                    <w:t>参考书目</w:t>
                  </w:r>
                </w:p>
              </w:tc>
            </w:tr>
          </w:tbl>
          <w:p w:rsidR="000363BC" w:rsidRPr="000363BC" w:rsidRDefault="000363BC" w:rsidP="000363BC">
            <w:pPr>
              <w:widowControl/>
              <w:spacing w:line="245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</w:tr>
    </w:tbl>
    <w:p w:rsidR="000363BC" w:rsidRDefault="000363BC">
      <w:pPr>
        <w:rPr>
          <w:rFonts w:hint="eastAsia"/>
        </w:rPr>
      </w:pPr>
    </w:p>
    <w:p w:rsidR="000363BC" w:rsidRDefault="000363BC">
      <w:pPr>
        <w:rPr>
          <w:rFonts w:hint="eastAsia"/>
        </w:rPr>
      </w:pPr>
    </w:p>
    <w:tbl>
      <w:tblPr>
        <w:tblW w:w="0" w:type="auto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3114"/>
        <w:gridCol w:w="314"/>
        <w:gridCol w:w="3252"/>
        <w:gridCol w:w="1680"/>
      </w:tblGrid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专业代码、名称及研究方向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人数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考试科目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备注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 xml:space="preserve">301 </w:t>
            </w: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>学习科学中心</w:t>
            </w: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>(83795549</w:t>
            </w: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>或</w:t>
            </w: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>83795664</w:t>
            </w: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>转</w:t>
            </w: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>1010)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040100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教育学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高等教育学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教育技术学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职业技术教育学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课程与教学论（物理方向）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05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国防教育学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27 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708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教育学专业基础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--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无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我院各专业均不招收同等学力考生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:5g8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计算机应用技术基础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0831Z1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生物医学工程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(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神经信息工程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情绪信息与传感技术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复杂系统与社会计算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脑功能与成像技术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301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数学一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947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神经信息工程基础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:5h1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专业综合测试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lastRenderedPageBreak/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0831Z2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生物医学工程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(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学习科学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学习的分子基础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儿童社会情绪发展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脑与教育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科学教育与工程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301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数学一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948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学习科学基础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:583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专业综合测试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 </w:t>
            </w:r>
          </w:p>
        </w:tc>
      </w:tr>
    </w:tbl>
    <w:p w:rsidR="000363BC" w:rsidRDefault="000363BC">
      <w:pPr>
        <w:rPr>
          <w:rFonts w:hint="eastAsia"/>
        </w:rPr>
      </w:pPr>
    </w:p>
    <w:p w:rsidR="000363BC" w:rsidRDefault="000363BC">
      <w:pPr>
        <w:rPr>
          <w:rFonts w:hint="eastAsia"/>
        </w:rPr>
      </w:pPr>
    </w:p>
    <w:tbl>
      <w:tblPr>
        <w:tblW w:w="0" w:type="auto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2124"/>
        <w:gridCol w:w="380"/>
        <w:gridCol w:w="2010"/>
        <w:gridCol w:w="3852"/>
      </w:tblGrid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专业代码、名称及研究方向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人数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考试科目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备注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 xml:space="preserve">401 </w:t>
            </w: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>软件学院（苏州）</w:t>
            </w: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>(025-52090976)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 xml:space="preserve">085212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软件工程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(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专业学位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软件工程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微电子技术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网络工程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F1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软件工程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F2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微电子技术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  <w:t>F3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网络工程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127 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302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数学二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8"/>
                <w:szCs w:val="18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906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软件基础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0363BC" w:rsidRPr="000363BC" w:rsidRDefault="000363BC" w:rsidP="000363BC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全日制上课地点：苏州；非全日制上课地点：南京。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授予工程硕士专业学位；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5d4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软件工程综合（包括软件工程基础及下列科目任选一门：计算机网络、数据库原理、微机系统与接口技术）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:5d4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>软件工程综合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8"/>
                <w:szCs w:val="18"/>
              </w:rPr>
              <w:t xml:space="preserve"> </w:t>
            </w:r>
          </w:p>
        </w:tc>
      </w:tr>
    </w:tbl>
    <w:p w:rsidR="000363BC" w:rsidRDefault="000363BC">
      <w:pPr>
        <w:rPr>
          <w:rFonts w:hint="eastAsia"/>
        </w:rPr>
      </w:pPr>
    </w:p>
    <w:p w:rsidR="000363BC" w:rsidRDefault="000363BC">
      <w:pPr>
        <w:rPr>
          <w:rFonts w:hint="eastAsia"/>
        </w:rPr>
      </w:pPr>
    </w:p>
    <w:tbl>
      <w:tblPr>
        <w:tblW w:w="0" w:type="auto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1951"/>
        <w:gridCol w:w="347"/>
        <w:gridCol w:w="3079"/>
        <w:gridCol w:w="2983"/>
      </w:tblGrid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专业代码、名称及研究方向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人数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考试科目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备注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 xml:space="preserve">404 </w:t>
            </w: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>微电子学院</w:t>
            </w:r>
            <w:r w:rsidRPr="000363BC">
              <w:rPr>
                <w:rFonts w:ascii="Arial" w:eastAsia="宋体" w:hAnsi="Arial" w:cs="Arial"/>
                <w:b/>
                <w:bCs/>
                <w:color w:val="FF0000"/>
                <w:kern w:val="0"/>
                <w:sz w:val="20"/>
                <w:szCs w:val="20"/>
              </w:rPr>
              <w:t>(83790511)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0809Z1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电子科学与技术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(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集成电路设计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集成电路器件与工艺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数模混合集成电路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通信与信息处理集成电路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系统芯片与嵌入式系统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center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146 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301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数学一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928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电子技术基础（数、模）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:543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微机系统与接口技术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</w:tr>
      <w:tr w:rsidR="000363BC" w:rsidRPr="000363BC" w:rsidTr="000363BC"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 xml:space="preserve">085209 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集成电路工程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(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专业学位</w:t>
            </w:r>
            <w:r w:rsidRPr="000363BC">
              <w:rPr>
                <w:rFonts w:ascii="Arial" w:eastAsia="宋体" w:hAnsi="Arial" w:cs="Arial"/>
                <w:b/>
                <w:bCs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集成电路器件与工艺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数模混合集成电路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通信与信息处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lastRenderedPageBreak/>
              <w:t>理集成电路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04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系统芯片与嵌入式系统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F1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集成电路器件与工艺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F2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数模混合集成电路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F3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通信与信息处理集成电路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  <w:t>F4 (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非全日制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)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系统芯片与嵌入式系统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vAlign w:val="center"/>
            <w:hideMark/>
          </w:tcPr>
          <w:p w:rsidR="000363BC" w:rsidRPr="000363BC" w:rsidRDefault="000363BC" w:rsidP="000363BC">
            <w:pPr>
              <w:widowControl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①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101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思想政治理论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②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201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英语一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③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301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数学一</w:t>
            </w:r>
            <w:r w:rsidRPr="000363BC">
              <w:rPr>
                <w:rFonts w:ascii="宋体" w:eastAsia="宋体" w:hAnsi="宋体" w:cs="宋体"/>
                <w:color w:val="144263"/>
                <w:kern w:val="0"/>
                <w:sz w:val="16"/>
                <w:szCs w:val="16"/>
              </w:rPr>
              <w:t>④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928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电子技术基础（数、模）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0000FF"/>
              <w:bottom w:val="single" w:sz="6" w:space="0" w:color="FFFFFF"/>
              <w:right w:val="single" w:sz="6" w:space="0" w:color="000000"/>
            </w:tcBorders>
            <w:tcMar>
              <w:top w:w="0" w:type="dxa"/>
              <w:left w:w="27" w:type="dxa"/>
              <w:bottom w:w="0" w:type="dxa"/>
              <w:right w:w="27" w:type="dxa"/>
            </w:tcMar>
            <w:vAlign w:val="center"/>
            <w:hideMark/>
          </w:tcPr>
          <w:p w:rsidR="000363BC" w:rsidRPr="000363BC" w:rsidRDefault="000363BC" w:rsidP="000363BC">
            <w:pPr>
              <w:widowControl/>
              <w:spacing w:line="272" w:lineRule="atLeast"/>
              <w:jc w:val="left"/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</w:pP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授予工程硕士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专业学位。全日制上课地点：无锡，非全日制上课地点：南京。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br/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复试科目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:543 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>微机系统与接口技术</w:t>
            </w:r>
            <w:r w:rsidRPr="000363BC">
              <w:rPr>
                <w:rFonts w:ascii="Arial" w:eastAsia="宋体" w:hAnsi="Arial" w:cs="Arial"/>
                <w:color w:val="144263"/>
                <w:kern w:val="0"/>
                <w:sz w:val="16"/>
                <w:szCs w:val="16"/>
              </w:rPr>
              <w:t xml:space="preserve"> </w:t>
            </w:r>
          </w:p>
        </w:tc>
      </w:tr>
    </w:tbl>
    <w:p w:rsidR="000363BC" w:rsidRDefault="000363BC">
      <w:pPr>
        <w:rPr>
          <w:rFonts w:hint="eastAsia"/>
        </w:rPr>
      </w:pPr>
    </w:p>
    <w:p w:rsidR="000363BC" w:rsidRDefault="000363BC">
      <w:pPr>
        <w:rPr>
          <w:rFonts w:hint="eastAsia"/>
        </w:rPr>
      </w:pPr>
    </w:p>
    <w:p w:rsidR="000363BC" w:rsidRDefault="000363BC"/>
    <w:sectPr w:rsidR="000363BC" w:rsidSect="00E63C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hideSpellingError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363BC"/>
    <w:rsid w:val="000363BC"/>
    <w:rsid w:val="000E397E"/>
    <w:rsid w:val="00121C54"/>
    <w:rsid w:val="00126751"/>
    <w:rsid w:val="0023304C"/>
    <w:rsid w:val="00631B48"/>
    <w:rsid w:val="00D21DF5"/>
    <w:rsid w:val="00E63C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3C1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0363B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39</Pages>
  <Words>4654</Words>
  <Characters>26529</Characters>
  <Application>Microsoft Office Word</Application>
  <DocSecurity>0</DocSecurity>
  <Lines>221</Lines>
  <Paragraphs>62</Paragraphs>
  <ScaleCrop>false</ScaleCrop>
  <Company/>
  <LinksUpToDate>false</LinksUpToDate>
  <CharactersWithSpaces>31121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2016-09-23T09:07:00Z</dcterms:created>
  <dcterms:modified xsi:type="dcterms:W3CDTF">2016-09-23T09:26:00Z</dcterms:modified>
</cp:coreProperties>
</file>